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38F104" w14:textId="77777777" w:rsidR="00A43186" w:rsidRPr="00860A19" w:rsidRDefault="00A43186" w:rsidP="00DF1B33">
      <w:pPr>
        <w:rPr>
          <w:rFonts w:ascii="Nunito" w:hAnsi="Nunito"/>
          <w:color w:val="000000" w:themeColor="text1"/>
        </w:rPr>
      </w:pPr>
    </w:p>
    <w:p w14:paraId="0F74F88C" w14:textId="6FE710D0" w:rsidR="00A43186" w:rsidRPr="00860A19" w:rsidRDefault="00A43186" w:rsidP="00DF1B33">
      <w:pPr>
        <w:rPr>
          <w:rFonts w:ascii="Nunito" w:hAnsi="Nunito"/>
          <w:color w:val="000000" w:themeColor="text1"/>
        </w:rPr>
      </w:pPr>
    </w:p>
    <w:p w14:paraId="1973260C" w14:textId="6AA91792" w:rsidR="008E52E7" w:rsidRPr="00860A19" w:rsidRDefault="0017263F" w:rsidP="008E52E7">
      <w:pPr>
        <w:rPr>
          <w:rFonts w:ascii="Nunito" w:hAnsi="Nunito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b/>
          <w:bCs/>
          <w:color w:val="000000" w:themeColor="text1"/>
          <w:sz w:val="56"/>
          <w:szCs w:val="56"/>
        </w:rPr>
        <w:t>Dokumenten</w:t>
      </w:r>
      <w:r w:rsidR="00097B5A" w:rsidRPr="00860A19">
        <w:rPr>
          <w:rFonts w:ascii="Nunito" w:hAnsi="Nunito"/>
          <w:b/>
          <w:bCs/>
          <w:color w:val="000000" w:themeColor="text1"/>
          <w:sz w:val="56"/>
          <w:szCs w:val="56"/>
        </w:rPr>
        <w:t>lenkung</w:t>
      </w:r>
      <w:r w:rsidR="00EE6713" w:rsidRPr="00860A19">
        <w:rPr>
          <w:rFonts w:ascii="Nunito" w:hAnsi="Nunito"/>
          <w:b/>
          <w:bCs/>
          <w:color w:val="000000" w:themeColor="text1"/>
          <w:sz w:val="56"/>
          <w:szCs w:val="56"/>
        </w:rPr>
        <w:br/>
      </w:r>
      <w:r w:rsidR="00EE6713" w:rsidRPr="00860A19">
        <w:rPr>
          <w:rFonts w:ascii="Nunito" w:hAnsi="Nunito"/>
          <w:b/>
          <w:bCs/>
          <w:color w:val="000000" w:themeColor="text1"/>
          <w:sz w:val="36"/>
          <w:szCs w:val="36"/>
        </w:rPr>
        <w:t>(</w:t>
      </w:r>
      <w:r w:rsidRPr="00860A19">
        <w:rPr>
          <w:rFonts w:ascii="Nunito" w:hAnsi="Nunito"/>
          <w:b/>
          <w:bCs/>
          <w:color w:val="000000" w:themeColor="text1"/>
          <w:sz w:val="36"/>
          <w:szCs w:val="36"/>
        </w:rPr>
        <w:t>Dokumentierte Information</w:t>
      </w:r>
      <w:r w:rsidR="00CD45E7" w:rsidRPr="00860A19">
        <w:rPr>
          <w:rFonts w:ascii="Nunito" w:hAnsi="Nunito"/>
          <w:b/>
          <w:bCs/>
          <w:color w:val="000000" w:themeColor="text1"/>
          <w:sz w:val="36"/>
          <w:szCs w:val="36"/>
        </w:rPr>
        <w:t>/Aufbewahrungsfristen</w:t>
      </w:r>
      <w:r w:rsidR="00EE6713" w:rsidRPr="00860A19">
        <w:rPr>
          <w:rFonts w:ascii="Nunito" w:hAnsi="Nunito"/>
          <w:b/>
          <w:bCs/>
          <w:color w:val="000000" w:themeColor="text1"/>
          <w:sz w:val="36"/>
          <w:szCs w:val="36"/>
        </w:rPr>
        <w:t>)</w:t>
      </w:r>
    </w:p>
    <w:p w14:paraId="740FD02A" w14:textId="6B6C9E80" w:rsidR="0044040E" w:rsidRPr="00860A19" w:rsidRDefault="0044040E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4934C719" w14:textId="300E4EEC" w:rsidR="0044040E" w:rsidRPr="00860A19" w:rsidRDefault="00860A19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>
        <w:rPr>
          <w:rFonts w:ascii="Nunito" w:hAnsi="Nunito"/>
          <w:b/>
          <w:bCs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6C6BE2FD" wp14:editId="7B211D8E">
            <wp:simplePos x="0" y="0"/>
            <wp:positionH relativeFrom="column">
              <wp:posOffset>-899016</wp:posOffset>
            </wp:positionH>
            <wp:positionV relativeFrom="paragraph">
              <wp:posOffset>570230</wp:posOffset>
            </wp:positionV>
            <wp:extent cx="7566660" cy="4258748"/>
            <wp:effectExtent l="0" t="0" r="2540" b="0"/>
            <wp:wrapNone/>
            <wp:docPr id="100355894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8944" name="Grafik 100355894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4258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CCD95D" w14:textId="228F888A" w:rsidR="008E52E7" w:rsidRPr="00860A19" w:rsidRDefault="008E52E7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5ABBC057" w14:textId="1CC79791" w:rsidR="008E52E7" w:rsidRPr="00860A19" w:rsidRDefault="008E52E7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FCEB7AC" w14:textId="772F7FA6" w:rsidR="008E52E7" w:rsidRPr="00860A19" w:rsidRDefault="008E52E7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8693B2A" w14:textId="22960EFD" w:rsidR="008E52E7" w:rsidRPr="00860A19" w:rsidRDefault="008E52E7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280FB9DD" w14:textId="10038EBA" w:rsidR="008E52E7" w:rsidRPr="00860A19" w:rsidRDefault="008E52E7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E5A1392" w14:textId="77777777" w:rsidR="008E52E7" w:rsidRPr="00860A19" w:rsidRDefault="008E52E7" w:rsidP="008E52E7">
      <w:pPr>
        <w:ind w:left="-426"/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0ADC265" w14:textId="6F05EC07" w:rsidR="008E52E7" w:rsidRPr="00860A19" w:rsidRDefault="008E52E7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05078E5D" w14:textId="77777777" w:rsidR="008E52E7" w:rsidRPr="00860A19" w:rsidRDefault="008E52E7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0DED27F5" w14:textId="77777777" w:rsidR="008E52E7" w:rsidRPr="00860A19" w:rsidRDefault="008E52E7" w:rsidP="008E52E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5E228EE2" w14:textId="0DEB0803" w:rsidR="008E52E7" w:rsidRPr="00860A19" w:rsidRDefault="00FD39B4" w:rsidP="00F04895">
      <w:pPr>
        <w:tabs>
          <w:tab w:val="left" w:pos="3330"/>
          <w:tab w:val="center" w:pos="4536"/>
        </w:tabs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860A19">
        <w:rPr>
          <w:rFonts w:ascii="Nunito" w:hAnsi="Nunito"/>
          <w:b/>
          <w:bCs/>
          <w:color w:val="000000" w:themeColor="text1"/>
          <w:sz w:val="56"/>
          <w:szCs w:val="56"/>
        </w:rPr>
        <w:lastRenderedPageBreak/>
        <w:tab/>
      </w:r>
      <w:r w:rsidR="00F04895" w:rsidRPr="00860A19">
        <w:rPr>
          <w:rFonts w:ascii="Nunito" w:hAnsi="Nunito"/>
          <w:b/>
          <w:bCs/>
          <w:color w:val="000000" w:themeColor="text1"/>
          <w:sz w:val="56"/>
          <w:szCs w:val="56"/>
        </w:rPr>
        <w:tab/>
      </w:r>
    </w:p>
    <w:p w14:paraId="38CF4AC6" w14:textId="28BC31DA" w:rsidR="0017263F" w:rsidRPr="00860A19" w:rsidRDefault="0017263F" w:rsidP="0017263F">
      <w:pPr>
        <w:ind w:right="70"/>
        <w:rPr>
          <w:rFonts w:ascii="Nunito" w:eastAsia="Calibri" w:hAnsi="Nunito" w:cs="Calibri"/>
          <w:noProof/>
          <w:color w:val="000000" w:themeColor="text1"/>
        </w:rPr>
      </w:pPr>
      <w:r w:rsidRPr="00860A19">
        <w:rPr>
          <w:rFonts w:ascii="Nunito" w:hAnsi="Nunito"/>
          <w:b/>
          <w:bCs/>
          <w:color w:val="000000" w:themeColor="text1"/>
          <w:sz w:val="56"/>
          <w:szCs w:val="56"/>
        </w:rPr>
        <w:t>Dokumenten</w:t>
      </w:r>
      <w:r w:rsidR="00097B5A" w:rsidRPr="00860A19">
        <w:rPr>
          <w:rFonts w:ascii="Nunito" w:hAnsi="Nunito"/>
          <w:b/>
          <w:bCs/>
          <w:color w:val="000000" w:themeColor="text1"/>
          <w:sz w:val="56"/>
          <w:szCs w:val="56"/>
        </w:rPr>
        <w:t>lenkung</w:t>
      </w:r>
      <w:r w:rsidRPr="00860A19">
        <w:rPr>
          <w:rFonts w:ascii="Nunito" w:eastAsia="Calibri" w:hAnsi="Nunito" w:cs="Calibri"/>
          <w:noProof/>
          <w:color w:val="000000" w:themeColor="text1"/>
        </w:rPr>
        <w:t xml:space="preserve"> </w:t>
      </w:r>
    </w:p>
    <w:p w14:paraId="5C8A2D07" w14:textId="2207E2F1" w:rsidR="00857F2C" w:rsidRPr="00860A19" w:rsidRDefault="0017263F" w:rsidP="0017263F">
      <w:pPr>
        <w:ind w:right="70"/>
        <w:rPr>
          <w:rFonts w:ascii="Nunito" w:eastAsia="Calibri" w:hAnsi="Nunito" w:cs="Calibri"/>
          <w:noProof/>
          <w:color w:val="000000" w:themeColor="text1"/>
        </w:rPr>
      </w:pPr>
      <w:r w:rsidRPr="00860A19">
        <w:rPr>
          <w:rFonts w:ascii="Nunito" w:eastAsia="Calibri" w:hAnsi="Nunito" w:cs="Calibri"/>
          <w:noProof/>
          <w:color w:val="000000" w:themeColor="text1"/>
        </w:rPr>
        <w:t xml:space="preserve">Alle QM Dokumente befinden sich im </w:t>
      </w:r>
      <w:r w:rsidRPr="00860A19">
        <w:rPr>
          <w:rFonts w:ascii="Nunito" w:eastAsia="Calibri" w:hAnsi="Nunito" w:cs="Calibri"/>
          <w:b/>
          <w:bCs/>
          <w:noProof/>
          <w:color w:val="000000" w:themeColor="text1"/>
        </w:rPr>
        <w:t>QMS-Sharepoint</w:t>
      </w:r>
      <w:r w:rsidRPr="00860A19">
        <w:rPr>
          <w:rFonts w:ascii="Nunito" w:eastAsia="Calibri" w:hAnsi="Nunito" w:cs="Calibri"/>
          <w:noProof/>
          <w:color w:val="000000" w:themeColor="text1"/>
        </w:rPr>
        <w:t xml:space="preserve">. </w:t>
      </w:r>
    </w:p>
    <w:p w14:paraId="3B5B8F98" w14:textId="77777777" w:rsidR="00857F2C" w:rsidRPr="00860A19" w:rsidRDefault="00857F2C" w:rsidP="41C7E633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Die Organisation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steuert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die dokumentierten Informationen, die im Rahmen des Qualitätsmanagementsystems erforderlich sind. Der Prozess zur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Implementierung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, um die Kontrollen für Genehmigung, Überprüfung, Aktualisierung, Identifizierung von Änderungen, Identifizierung des Revisionsstatus und Zugangsverwaltung zu gewährleisten, wird im Folgenden beschrieben.</w:t>
      </w: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42A09CD3" w14:textId="77777777" w:rsidR="00857F2C" w:rsidRPr="00860A19" w:rsidRDefault="00857F2C" w:rsidP="00857F2C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26AD25FE" w14:textId="2E404F69" w:rsidR="00857F2C" w:rsidRPr="00860A19" w:rsidRDefault="00857F2C" w:rsidP="41C7E633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Die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Dokumentation und Handhabung aller qualitätsrelevanten Dokumente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erfolgt gemäß den</w:t>
      </w:r>
      <w:r w:rsidR="5A901ED8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Anforderungen der </w:t>
      </w:r>
      <w:r w:rsidR="5A901ED8"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ISO 9001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 </w:t>
      </w:r>
      <w:r w:rsidR="609BF864"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im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Qualitätsmanagementsystem (QMS)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, welches im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QMS-Share</w:t>
      </w:r>
      <w:r w:rsidR="00916188"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P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oint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der Organisation verwaltet wird. Diese Dokumentation umfasst den Anwendungsbereich des QM-Systems gemäß Kapitel 4.3 der ISO 9001-Norm, die Wechselwirkungen der QM-relevanten Prozesse sowie Verweise auf alle nachgelagerten QM-Vorschriften.</w:t>
      </w: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5B9744DB" w14:textId="77777777" w:rsidR="00857F2C" w:rsidRPr="00860A19" w:rsidRDefault="00857F2C" w:rsidP="00857F2C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10F2D451" w14:textId="2FDE7E05" w:rsidR="00857F2C" w:rsidRPr="00860A19" w:rsidRDefault="00857F2C" w:rsidP="00857F2C">
      <w:pPr>
        <w:ind w:right="70"/>
        <w:rPr>
          <w:rFonts w:ascii="Nunito" w:eastAsia="Calibri" w:hAnsi="Nunito" w:cs="Calibri"/>
          <w:noProof/>
          <w:color w:val="000000" w:themeColor="text1"/>
        </w:rPr>
      </w:pPr>
      <w:r w:rsidRPr="00860A19">
        <w:rPr>
          <w:rFonts w:ascii="Nunito" w:eastAsia="Calibri" w:hAnsi="Nunito" w:cs="Calibri"/>
          <w:noProof/>
          <w:color w:val="000000" w:themeColor="text1"/>
        </w:rPr>
        <w:t xml:space="preserve">Im </w:t>
      </w:r>
      <w:r w:rsidRPr="00860A19">
        <w:rPr>
          <w:rFonts w:ascii="Nunito" w:eastAsia="Calibri" w:hAnsi="Nunito" w:cs="Calibri"/>
          <w:b/>
          <w:bCs/>
          <w:noProof/>
          <w:color w:val="000000" w:themeColor="text1"/>
        </w:rPr>
        <w:t>Ordnerverzeichnis „</w:t>
      </w:r>
      <w:r w:rsidR="0975689D" w:rsidRPr="00860A19">
        <w:rPr>
          <w:rFonts w:ascii="Nunito" w:eastAsia="Calibri" w:hAnsi="Nunito" w:cs="Calibri"/>
          <w:b/>
          <w:bCs/>
          <w:noProof/>
          <w:color w:val="000000" w:themeColor="text1"/>
        </w:rPr>
        <w:t>01_</w:t>
      </w:r>
      <w:r w:rsidRPr="00860A19">
        <w:rPr>
          <w:rFonts w:ascii="Nunito" w:eastAsia="Calibri" w:hAnsi="Nunito" w:cs="Calibri"/>
          <w:b/>
          <w:bCs/>
          <w:noProof/>
          <w:color w:val="000000" w:themeColor="text1"/>
        </w:rPr>
        <w:t>ISO 9001</w:t>
      </w:r>
      <w:r w:rsidR="6737BC8C" w:rsidRPr="00860A19">
        <w:rPr>
          <w:rFonts w:ascii="Nunito" w:eastAsia="Calibri" w:hAnsi="Nunito" w:cs="Calibri"/>
          <w:b/>
          <w:bCs/>
          <w:noProof/>
          <w:color w:val="000000" w:themeColor="text1"/>
        </w:rPr>
        <w:t>_QMS</w:t>
      </w:r>
      <w:r w:rsidRPr="00860A19">
        <w:rPr>
          <w:rFonts w:ascii="Nunito" w:eastAsia="Calibri" w:hAnsi="Nunito" w:cs="Calibri"/>
          <w:b/>
          <w:bCs/>
          <w:noProof/>
          <w:color w:val="000000" w:themeColor="text1"/>
        </w:rPr>
        <w:t>“</w:t>
      </w:r>
      <w:r w:rsidRPr="00860A19">
        <w:rPr>
          <w:rFonts w:ascii="Nunito" w:eastAsia="Calibri" w:hAnsi="Nunito" w:cs="Calibri"/>
          <w:noProof/>
          <w:color w:val="000000" w:themeColor="text1"/>
        </w:rPr>
        <w:t xml:space="preserve"> sind alle gelenkten Dokumente aufgeführt. Sie werden in regelmäßigen Abständen (</w:t>
      </w:r>
      <w:r w:rsidR="00F419A8" w:rsidRPr="00860A19">
        <w:rPr>
          <w:rFonts w:ascii="Nunito" w:eastAsia="Calibri" w:hAnsi="Nunito" w:cs="Calibri"/>
          <w:noProof/>
          <w:color w:val="000000" w:themeColor="text1"/>
        </w:rPr>
        <w:t>mindestens einmal jährlich</w:t>
      </w:r>
      <w:r w:rsidRPr="00860A19">
        <w:rPr>
          <w:rFonts w:ascii="Nunito" w:eastAsia="Calibri" w:hAnsi="Nunito" w:cs="Calibri"/>
          <w:noProof/>
          <w:color w:val="000000" w:themeColor="text1"/>
        </w:rPr>
        <w:t xml:space="preserve">) zusammen mit den jeweiligen Arbeitsbereichen auf </w:t>
      </w:r>
      <w:r w:rsidRPr="00860A19">
        <w:rPr>
          <w:rFonts w:ascii="Nunito" w:eastAsia="Calibri" w:hAnsi="Nunito" w:cs="Calibri"/>
          <w:b/>
          <w:bCs/>
          <w:noProof/>
          <w:color w:val="000000" w:themeColor="text1"/>
        </w:rPr>
        <w:t>Angemessenheit und Aktualität</w:t>
      </w:r>
      <w:r w:rsidRPr="00860A19">
        <w:rPr>
          <w:rFonts w:ascii="Nunito" w:eastAsia="Calibri" w:hAnsi="Nunito" w:cs="Calibri"/>
          <w:noProof/>
          <w:color w:val="000000" w:themeColor="text1"/>
        </w:rPr>
        <w:t xml:space="preserve"> geprüft (u.a. im Zuge von internen Audits).</w:t>
      </w:r>
    </w:p>
    <w:p w14:paraId="55397F9E" w14:textId="44A918C3" w:rsidR="00857F2C" w:rsidRPr="00860A19" w:rsidRDefault="00857F2C" w:rsidP="41C7E633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Nicht mehr gültige Dokumente werden in einem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Archivordner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abgelegt.</w:t>
      </w: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19E1A61E" w14:textId="77777777" w:rsidR="00857F2C" w:rsidRPr="00860A19" w:rsidRDefault="00857F2C" w:rsidP="00857F2C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00AE9EF3" w14:textId="7417DA7D" w:rsidR="00857F2C" w:rsidRPr="00860A19" w:rsidRDefault="00857F2C" w:rsidP="41C7E633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Alle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Mitarbeiter haben Zugang und Leseberechtigung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zu den Dokumenten im QMS-Share</w:t>
      </w:r>
      <w:r w:rsidR="00495347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P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oint.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Änderungen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können ausschließlich vom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Q</w:t>
      </w:r>
      <w:r w:rsidR="00474CBA"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M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-Team und der Geschäftsführung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vorgenommen werden. Die Erstellung von Q</w:t>
      </w:r>
      <w:r w:rsidR="00474CBA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M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-Dokumenten erfolgt </w:t>
      </w:r>
      <w:r w:rsidR="50F7D145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i.d.R.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durch das Q</w:t>
      </w:r>
      <w:r w:rsidR="00020AB2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M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-Team (</w:t>
      </w:r>
      <w:r w:rsidR="00020AB2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GD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/ID), während die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Freigabe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durch die Geschäftsleitung erfolgt.</w:t>
      </w: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46147FC8" w14:textId="77777777" w:rsidR="00857F2C" w:rsidRPr="00860A19" w:rsidRDefault="00857F2C" w:rsidP="00857F2C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1B76FBA5" w14:textId="7003C181" w:rsidR="00857F2C" w:rsidRPr="00860A19" w:rsidRDefault="00857F2C" w:rsidP="41C7E633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b/>
          <w:bCs/>
          <w:color w:val="000000" w:themeColor="text1"/>
          <w:sz w:val="18"/>
          <w:szCs w:val="18"/>
        </w:rPr>
      </w:pP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Die Dokumentation des QM-Systems gliedert sich in verschiedene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Kategorien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, darunter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Qualitätsmanagement-Dokumente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wie Qualitätspolitik und Qualitätsziele, sowie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Prozesssteckbriefe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und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Darstellungen, Arbeitsanweisungen, </w:t>
      </w:r>
      <w:r w:rsidR="30C07285"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Verfahrensanweisungen,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Arbeitsplatzbeschreibungen</w:t>
      </w:r>
      <w:r w:rsidR="00797018"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 und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 xml:space="preserve"> Formulare. </w:t>
      </w:r>
    </w:p>
    <w:p w14:paraId="3EA09BAB" w14:textId="77777777" w:rsidR="00857F2C" w:rsidRPr="00860A19" w:rsidRDefault="00857F2C" w:rsidP="00857F2C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3280C7D6" w14:textId="13F6B8DC" w:rsidR="00857F2C" w:rsidRPr="00860A19" w:rsidRDefault="00857F2C" w:rsidP="41C7E633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Alle internen Dokumente werden mithilfe von MS Office erstellt und gepflegt. Jedes Dokument enthält </w:t>
      </w:r>
      <w:r w:rsidR="00DD7B75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eine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</w:t>
      </w:r>
      <w:r w:rsidRPr="00860A19">
        <w:rPr>
          <w:rStyle w:val="normaltextrun"/>
          <w:rFonts w:ascii="Nunito" w:hAnsi="Nunito" w:cs="Calibri"/>
          <w:b/>
          <w:bCs/>
          <w:color w:val="000000" w:themeColor="text1"/>
          <w:sz w:val="22"/>
          <w:szCs w:val="22"/>
        </w:rPr>
        <w:t>Versionierung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.</w:t>
      </w: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117F38FB" w14:textId="77777777" w:rsidR="00857F2C" w:rsidRPr="00860A19" w:rsidRDefault="00857F2C" w:rsidP="00857F2C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eop"/>
          <w:rFonts w:ascii="Nunito" w:hAnsi="Nunito" w:cs="Calibri"/>
          <w:color w:val="000000" w:themeColor="text1"/>
          <w:sz w:val="22"/>
          <w:szCs w:val="22"/>
        </w:rPr>
        <w:t> </w:t>
      </w:r>
    </w:p>
    <w:p w14:paraId="58B9BFA9" w14:textId="48D73210" w:rsidR="00857F2C" w:rsidRPr="00860A19" w:rsidRDefault="00857F2C" w:rsidP="00857F2C">
      <w:pPr>
        <w:pStyle w:val="paragraph"/>
        <w:spacing w:before="0" w:beforeAutospacing="0" w:after="0" w:afterAutospacing="0"/>
        <w:ind w:right="60"/>
        <w:textAlignment w:val="baseline"/>
        <w:rPr>
          <w:rFonts w:ascii="Nunito" w:hAnsi="Nunito" w:cs="Segoe UI"/>
          <w:color w:val="000000" w:themeColor="text1"/>
          <w:sz w:val="18"/>
          <w:szCs w:val="18"/>
        </w:rPr>
      </w:pP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Alle dokumentierten Informationen werden zentral i</w:t>
      </w:r>
      <w:r w:rsidR="00270108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m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SharePoint oder auf den Organisationsservern verwaltet. Zugriffsrechte in den IT-Systemen sorgen dafür, dass die Dokumente nur für Mitarbeiter mit entsprechenden Zugriffsrechten zugänglich sind.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lastRenderedPageBreak/>
        <w:t xml:space="preserve">Änderungen werden in den IT-Systemen nachverfolgt, </w:t>
      </w:r>
      <w:r w:rsidR="00633C26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in Form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einer Änderungshistorie. Die IT-Systeme gewährleisten </w:t>
      </w:r>
      <w:r w:rsidR="00880E02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die Sicherheit </w:t>
      </w:r>
      <w:r w:rsidR="00DF63CE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eines</w:t>
      </w:r>
      <w:r w:rsidR="00880E02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</w:t>
      </w:r>
      <w:r w:rsidR="00DF63CE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b</w:t>
      </w:r>
      <w:r w:rsidR="00880E02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erechtigung</w:t>
      </w:r>
      <w:r w:rsidR="00DF63CE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sorientierten Zugriffs</w:t>
      </w:r>
      <w:r w:rsidR="00E7585B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, und die Steuerung der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Verteilung, den Zugriff, die Ablage, Speicherung, Aufbewahrung und Entsorgung der Dokumente</w:t>
      </w:r>
      <w:r w:rsidR="00E1057B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 xml:space="preserve"> erfolgen 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gemäß den Anforderungen der ISO 9001</w:t>
      </w:r>
      <w:r w:rsidR="00E1057B"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:2015</w:t>
      </w:r>
      <w:r w:rsidRPr="00860A19">
        <w:rPr>
          <w:rStyle w:val="normaltextrun"/>
          <w:rFonts w:ascii="Nunito" w:hAnsi="Nunito" w:cs="Calibri"/>
          <w:color w:val="000000" w:themeColor="text1"/>
          <w:sz w:val="22"/>
          <w:szCs w:val="22"/>
        </w:rPr>
        <w:t>-Norm.</w:t>
      </w:r>
    </w:p>
    <w:p w14:paraId="438E94B3" w14:textId="4FEB6BFF" w:rsidR="00857F2C" w:rsidRPr="00860A19" w:rsidRDefault="00857F2C" w:rsidP="0017263F">
      <w:pPr>
        <w:ind w:right="70"/>
        <w:rPr>
          <w:rFonts w:ascii="Nunito" w:eastAsia="Calibri" w:hAnsi="Nunito" w:cs="Calibri"/>
          <w:noProof/>
          <w:color w:val="000000" w:themeColor="text1"/>
        </w:rPr>
      </w:pPr>
    </w:p>
    <w:p w14:paraId="73398CDD" w14:textId="77777777" w:rsidR="00857E84" w:rsidRPr="00860A19" w:rsidRDefault="00857E84" w:rsidP="0017263F">
      <w:pPr>
        <w:ind w:right="70"/>
        <w:rPr>
          <w:rFonts w:ascii="Nunito" w:eastAsia="Calibri" w:hAnsi="Nunito" w:cs="Calibri"/>
          <w:noProof/>
          <w:color w:val="000000" w:themeColor="text1"/>
        </w:rPr>
      </w:pPr>
    </w:p>
    <w:p w14:paraId="3C18DC92" w14:textId="77777777" w:rsidR="00857E84" w:rsidRPr="00860A19" w:rsidRDefault="00857E84" w:rsidP="0017263F">
      <w:pPr>
        <w:ind w:right="70"/>
        <w:rPr>
          <w:rFonts w:ascii="Nunito" w:eastAsia="Calibri" w:hAnsi="Nunito" w:cs="Calibri"/>
          <w:noProof/>
          <w:color w:val="000000" w:themeColor="text1"/>
        </w:rPr>
      </w:pPr>
    </w:p>
    <w:p w14:paraId="38B0AC99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  <w:r w:rsidRPr="00860A19">
        <w:rPr>
          <w:rFonts w:ascii="Nunito" w:eastAsia="Times New Roman" w:hAnsi="Nunito" w:cs="Arial"/>
          <w:color w:val="000000" w:themeColor="text1"/>
          <w:sz w:val="32"/>
          <w:szCs w:val="32"/>
        </w:rPr>
        <w:t>Gesetzliche Aufbewahrungsfristen für Dokumente / Daten</w:t>
      </w:r>
    </w:p>
    <w:p w14:paraId="6CDA3B1A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</w:p>
    <w:p w14:paraId="63D45923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noProof/>
          <w:color w:val="000000" w:themeColor="text1"/>
        </w:rPr>
        <w:lastRenderedPageBreak/>
        <w:drawing>
          <wp:inline distT="0" distB="0" distL="0" distR="0" wp14:anchorId="220658FF" wp14:editId="6890FBD0">
            <wp:extent cx="4800600" cy="7362825"/>
            <wp:effectExtent l="0" t="0" r="0" b="9525"/>
            <wp:docPr id="1" name="Grafik 1" descr="Ein Bild, das Text, Screenshot, Zahl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Screenshot, Zahl, Schrift enthält.&#10;&#10;Automatisch generierte Beschreibu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CFD94" w14:textId="7753C5B3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eastAsia="Times New Roman" w:hAnsi="Nunito" w:cs="Arial"/>
          <w:color w:val="000000" w:themeColor="text1"/>
          <w:sz w:val="32"/>
          <w:szCs w:val="32"/>
        </w:rPr>
        <w:br/>
        <w:t>Gesetzliche Aufbewahrungsfristen für Dokumente / Daten</w:t>
      </w:r>
    </w:p>
    <w:p w14:paraId="2E1F6490" w14:textId="3BD242A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noProof/>
          <w:color w:val="000000" w:themeColor="text1"/>
        </w:rPr>
        <w:lastRenderedPageBreak/>
        <w:drawing>
          <wp:inline distT="0" distB="0" distL="0" distR="0" wp14:anchorId="1D1937DA" wp14:editId="6B805F23">
            <wp:extent cx="4886325" cy="7467600"/>
            <wp:effectExtent l="0" t="0" r="9525" b="0"/>
            <wp:docPr id="4" name="Grafik 4" descr="Ein Bild, das Text, Screenshot, Dokument, Karte Menü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, Screenshot, Dokument, Karte Menü enthält.&#10;&#10;Automatisch generierte Beschreibu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64D21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p w14:paraId="0561C441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  <w:r w:rsidRPr="00860A19">
        <w:rPr>
          <w:rFonts w:ascii="Nunito" w:eastAsia="Times New Roman" w:hAnsi="Nunito" w:cs="Arial"/>
          <w:color w:val="000000" w:themeColor="text1"/>
          <w:sz w:val="32"/>
          <w:szCs w:val="32"/>
        </w:rPr>
        <w:t>Gesetzliche Aufbewahrungsfristen für Dokumente / Daten</w:t>
      </w:r>
    </w:p>
    <w:p w14:paraId="14390FDF" w14:textId="5BC97A08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noProof/>
          <w:color w:val="000000" w:themeColor="text1"/>
        </w:rPr>
        <w:lastRenderedPageBreak/>
        <w:drawing>
          <wp:inline distT="0" distB="0" distL="0" distR="0" wp14:anchorId="36CEC3B7" wp14:editId="35372304">
            <wp:extent cx="4857750" cy="7353300"/>
            <wp:effectExtent l="0" t="0" r="0" b="0"/>
            <wp:docPr id="5" name="Grafik 5" descr="Ein Bild, das Text, Screenshot, Dokument, Karte Menü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ext, Screenshot, Dokument, Karte Menü enthält.&#10;&#10;Automatisch generierte Beschreibu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7C1A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p w14:paraId="6C22A87D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  <w:r w:rsidRPr="00860A19">
        <w:rPr>
          <w:rFonts w:ascii="Nunito" w:eastAsia="Times New Roman" w:hAnsi="Nunito" w:cs="Arial"/>
          <w:color w:val="000000" w:themeColor="text1"/>
          <w:sz w:val="32"/>
          <w:szCs w:val="32"/>
        </w:rPr>
        <w:t>Gesetzliche Aufbewahrungsfristen für Dokumente / Daten</w:t>
      </w:r>
    </w:p>
    <w:p w14:paraId="585F10EB" w14:textId="59499B04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noProof/>
          <w:color w:val="000000" w:themeColor="text1"/>
        </w:rPr>
        <w:lastRenderedPageBreak/>
        <w:drawing>
          <wp:inline distT="0" distB="0" distL="0" distR="0" wp14:anchorId="1F471AA2" wp14:editId="05D58BF3">
            <wp:extent cx="4829175" cy="7400925"/>
            <wp:effectExtent l="0" t="0" r="9525" b="9525"/>
            <wp:docPr id="6" name="Grafik 6" descr="Ein Bild, das Text, Screenshot, Dokument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Text, Screenshot, Dokument, Schrift enthält.&#10;&#10;Automatisch generierte Beschreibu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FE35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  <w:r w:rsidRPr="00860A19">
        <w:rPr>
          <w:rFonts w:ascii="Nunito" w:eastAsia="Times New Roman" w:hAnsi="Nunito" w:cs="Arial"/>
          <w:color w:val="000000" w:themeColor="text1"/>
          <w:sz w:val="32"/>
          <w:szCs w:val="32"/>
        </w:rPr>
        <w:t>Gesetzliche Aufbewahrungsfristen für Dokumente / Daten</w:t>
      </w:r>
    </w:p>
    <w:p w14:paraId="23DD143E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noProof/>
          <w:color w:val="000000" w:themeColor="text1"/>
        </w:rPr>
        <w:lastRenderedPageBreak/>
        <w:drawing>
          <wp:inline distT="0" distB="0" distL="0" distR="0" wp14:anchorId="6C66AD9C" wp14:editId="3A1F2CB0">
            <wp:extent cx="4810125" cy="7477125"/>
            <wp:effectExtent l="0" t="0" r="9525" b="9525"/>
            <wp:docPr id="2" name="Grafik 2" descr="Ein Bild, das Text, Screenshot, Dokument, Karte Menü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, Screenshot, Dokument, Karte Menü enthält.&#10;&#10;Automatisch generierte Beschreibu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679AA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p w14:paraId="5F1620A9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  <w:r w:rsidRPr="00860A19">
        <w:rPr>
          <w:rFonts w:ascii="Nunito" w:eastAsia="Times New Roman" w:hAnsi="Nunito" w:cs="Arial"/>
          <w:color w:val="000000" w:themeColor="text1"/>
          <w:sz w:val="32"/>
          <w:szCs w:val="32"/>
        </w:rPr>
        <w:t>Gesetzliche Aufbewahrungsfristen für Dokumente / Daten</w:t>
      </w:r>
    </w:p>
    <w:p w14:paraId="6EEFCC2F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noProof/>
          <w:color w:val="000000" w:themeColor="text1"/>
        </w:rPr>
        <w:lastRenderedPageBreak/>
        <w:drawing>
          <wp:inline distT="0" distB="0" distL="0" distR="0" wp14:anchorId="59022EE2" wp14:editId="43CD70DD">
            <wp:extent cx="4886325" cy="7429500"/>
            <wp:effectExtent l="0" t="0" r="9525" b="0"/>
            <wp:docPr id="9" name="Grafik 9" descr="Ein Bild, das Text, Screenshot, Dokument, Karte Menü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 descr="Ein Bild, das Text, Screenshot, Dokument, Karte Menü enthält.&#10;&#10;Automatisch generierte Beschreibu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A25F1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</w:p>
    <w:p w14:paraId="2F9E6BEA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  <w:r w:rsidRPr="00860A19">
        <w:rPr>
          <w:rFonts w:ascii="Nunito" w:eastAsia="Times New Roman" w:hAnsi="Nunito" w:cs="Arial"/>
          <w:color w:val="000000" w:themeColor="text1"/>
          <w:sz w:val="32"/>
          <w:szCs w:val="32"/>
        </w:rPr>
        <w:t>Gesetzliche Aufbewahrungsfristen für Dokumente / Daten</w:t>
      </w:r>
    </w:p>
    <w:p w14:paraId="6B9EAFEB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noProof/>
          <w:color w:val="000000" w:themeColor="text1"/>
        </w:rPr>
        <w:lastRenderedPageBreak/>
        <w:drawing>
          <wp:inline distT="0" distB="0" distL="0" distR="0" wp14:anchorId="3B6FA32E" wp14:editId="44D3EDD5">
            <wp:extent cx="4838700" cy="7381875"/>
            <wp:effectExtent l="0" t="0" r="0" b="9525"/>
            <wp:docPr id="10" name="Grafik 10" descr="Ein Bild, das Text, Screenshot, Dokument, Karte Menü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in Bild, das Text, Screenshot, Dokument, Karte Menü enthält.&#10;&#10;Automatisch generierte Beschreibu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F4EAF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p w14:paraId="6A6A522F" w14:textId="77777777" w:rsidR="00857E84" w:rsidRPr="00860A19" w:rsidRDefault="00857E84" w:rsidP="00857E84">
      <w:pPr>
        <w:rPr>
          <w:rFonts w:ascii="Nunito" w:eastAsia="Times New Roman" w:hAnsi="Nunito" w:cs="Arial"/>
          <w:color w:val="000000" w:themeColor="text1"/>
          <w:sz w:val="32"/>
          <w:szCs w:val="32"/>
        </w:rPr>
      </w:pPr>
      <w:r w:rsidRPr="00860A19">
        <w:rPr>
          <w:rFonts w:ascii="Nunito" w:eastAsia="Times New Roman" w:hAnsi="Nunito" w:cs="Arial"/>
          <w:color w:val="000000" w:themeColor="text1"/>
          <w:sz w:val="32"/>
          <w:szCs w:val="32"/>
        </w:rPr>
        <w:t>Gesetzliche Aufbewahrungsfristen für Dokumente / Daten</w:t>
      </w:r>
    </w:p>
    <w:p w14:paraId="0BDFC146" w14:textId="77777777" w:rsidR="00857E84" w:rsidRPr="00860A19" w:rsidRDefault="00857E84" w:rsidP="00857E84">
      <w:pPr>
        <w:rPr>
          <w:rFonts w:ascii="Nunito" w:hAnsi="Nunito" w:cs="Arial"/>
          <w:b/>
          <w:bCs/>
          <w:color w:val="000000" w:themeColor="text1"/>
          <w:sz w:val="36"/>
          <w:szCs w:val="36"/>
        </w:rPr>
      </w:pPr>
      <w:r w:rsidRPr="00860A19">
        <w:rPr>
          <w:rFonts w:ascii="Nunito" w:hAnsi="Nunito"/>
          <w:noProof/>
          <w:color w:val="000000" w:themeColor="text1"/>
        </w:rPr>
        <w:lastRenderedPageBreak/>
        <w:drawing>
          <wp:inline distT="0" distB="0" distL="0" distR="0" wp14:anchorId="1157E138" wp14:editId="7367D6D7">
            <wp:extent cx="4857750" cy="2705100"/>
            <wp:effectExtent l="0" t="0" r="0" b="0"/>
            <wp:docPr id="11" name="Grafik 1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Text, Screenshot, Schrift, Zahl enthält.&#10;&#10;Automatisch generierte Beschreibu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84BCD" w14:textId="77777777" w:rsidR="00857E84" w:rsidRPr="00860A19" w:rsidRDefault="00857E84" w:rsidP="0017263F">
      <w:pPr>
        <w:ind w:right="70"/>
        <w:rPr>
          <w:rFonts w:ascii="Nunito" w:eastAsia="Calibri" w:hAnsi="Nunito" w:cs="Calibri"/>
          <w:noProof/>
          <w:color w:val="000000" w:themeColor="text1"/>
        </w:rPr>
      </w:pPr>
    </w:p>
    <w:p w14:paraId="159AEEBB" w14:textId="77777777" w:rsidR="00857F2C" w:rsidRPr="00860A19" w:rsidRDefault="00857F2C" w:rsidP="0017263F">
      <w:pPr>
        <w:ind w:right="70"/>
        <w:rPr>
          <w:rFonts w:ascii="Nunito" w:eastAsia="Calibri" w:hAnsi="Nunito" w:cs="Calibri"/>
          <w:noProof/>
          <w:color w:val="000000" w:themeColor="text1"/>
        </w:rPr>
      </w:pPr>
    </w:p>
    <w:p w14:paraId="3F91F24C" w14:textId="77777777" w:rsidR="00857F2C" w:rsidRPr="00860A19" w:rsidRDefault="00857F2C" w:rsidP="0017263F">
      <w:pPr>
        <w:ind w:right="70"/>
        <w:rPr>
          <w:rFonts w:ascii="Nunito" w:eastAsia="Calibri" w:hAnsi="Nunito" w:cs="Calibri"/>
          <w:noProof/>
          <w:color w:val="000000" w:themeColor="text1"/>
        </w:rPr>
      </w:pPr>
    </w:p>
    <w:p w14:paraId="035F37E3" w14:textId="76EFB449" w:rsidR="005435A5" w:rsidRPr="00860A19" w:rsidRDefault="005435A5" w:rsidP="00CF735F">
      <w:pPr>
        <w:rPr>
          <w:rFonts w:ascii="Nunito" w:eastAsia="Times New Roman" w:hAnsi="Nunito" w:cs="Arial"/>
          <w:color w:val="000000" w:themeColor="text1"/>
          <w:sz w:val="44"/>
          <w:szCs w:val="44"/>
          <w:lang w:eastAsia="de-DE"/>
        </w:rPr>
      </w:pPr>
    </w:p>
    <w:p w14:paraId="29DB7150" w14:textId="77777777" w:rsidR="005435A5" w:rsidRPr="00860A19" w:rsidRDefault="005435A5" w:rsidP="005435A5">
      <w:pPr>
        <w:rPr>
          <w:rFonts w:ascii="Nunito" w:hAnsi="Nunito" w:cstheme="minorHAnsi"/>
          <w:color w:val="000000" w:themeColor="text1"/>
        </w:rPr>
      </w:pPr>
      <w:bookmarkStart w:id="0" w:name="_Hlk60758510"/>
      <w:r w:rsidRPr="00860A19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1052"/>
        <w:gridCol w:w="958"/>
        <w:gridCol w:w="1373"/>
        <w:gridCol w:w="1513"/>
        <w:gridCol w:w="1373"/>
        <w:gridCol w:w="2793"/>
      </w:tblGrid>
      <w:tr w:rsidR="005435A5" w:rsidRPr="00860A19" w14:paraId="4EDD872E" w14:textId="77777777" w:rsidTr="00860A19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6296D105" w14:textId="696E6FBD" w:rsidR="005435A5" w:rsidRPr="00860A19" w:rsidRDefault="005435A5" w:rsidP="00283513">
            <w:pPr>
              <w:rPr>
                <w:rFonts w:ascii="Nunito" w:hAnsi="Nunito" w:cstheme="minorHAnsi"/>
                <w:color w:val="000000" w:themeColor="text1"/>
                <w:sz w:val="32"/>
                <w:szCs w:val="32"/>
              </w:rPr>
            </w:pPr>
            <w:r w:rsidRPr="00860A19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Dokumenten-ID: </w:t>
            </w:r>
            <w:r w:rsidRPr="00860A19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="00097B5A" w:rsidRPr="00860A19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12</w:t>
            </w:r>
            <w:r w:rsidR="00797018" w:rsidRPr="00860A19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_</w:t>
            </w:r>
            <w:r w:rsidR="00797018" w:rsidRPr="00860A19">
              <w:rPr>
                <w:rFonts w:ascii="Nunito" w:hAnsi="Nunito" w:cstheme="minorHAnsi"/>
                <w:b/>
                <w:color w:val="000000" w:themeColor="text1"/>
                <w:sz w:val="32"/>
                <w:szCs w:val="32"/>
              </w:rPr>
              <w:t>Dokumentenlenkung</w:t>
            </w:r>
          </w:p>
        </w:tc>
      </w:tr>
      <w:tr w:rsidR="005435A5" w:rsidRPr="00860A19" w14:paraId="7817CBA5" w14:textId="77777777" w:rsidTr="00860A19">
        <w:tc>
          <w:tcPr>
            <w:tcW w:w="1088" w:type="dxa"/>
            <w:shd w:val="clear" w:color="auto" w:fill="D0CECE" w:themeFill="background2" w:themeFillShade="E6"/>
          </w:tcPr>
          <w:p w14:paraId="2397CBCD" w14:textId="77777777" w:rsidR="005435A5" w:rsidRPr="00860A19" w:rsidRDefault="005435A5" w:rsidP="0028351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60A19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865" w:type="dxa"/>
            <w:shd w:val="clear" w:color="auto" w:fill="D0CECE" w:themeFill="background2" w:themeFillShade="E6"/>
          </w:tcPr>
          <w:p w14:paraId="11723405" w14:textId="77777777" w:rsidR="005435A5" w:rsidRPr="00860A19" w:rsidRDefault="005435A5" w:rsidP="0028351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60A19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290" w:type="dxa"/>
            <w:shd w:val="clear" w:color="auto" w:fill="D0CECE" w:themeFill="background2" w:themeFillShade="E6"/>
          </w:tcPr>
          <w:p w14:paraId="65424E4C" w14:textId="77777777" w:rsidR="005435A5" w:rsidRPr="00860A19" w:rsidRDefault="005435A5" w:rsidP="0028351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60A19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561" w:type="dxa"/>
            <w:shd w:val="clear" w:color="auto" w:fill="D0CECE" w:themeFill="background2" w:themeFillShade="E6"/>
          </w:tcPr>
          <w:p w14:paraId="3BC2B970" w14:textId="77777777" w:rsidR="005435A5" w:rsidRPr="00860A19" w:rsidRDefault="005435A5" w:rsidP="0028351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60A19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226" w:type="dxa"/>
            <w:shd w:val="clear" w:color="auto" w:fill="D0CECE" w:themeFill="background2" w:themeFillShade="E6"/>
          </w:tcPr>
          <w:p w14:paraId="3850D2E2" w14:textId="77777777" w:rsidR="005435A5" w:rsidRPr="00860A19" w:rsidRDefault="005435A5" w:rsidP="0028351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60A19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3032" w:type="dxa"/>
            <w:shd w:val="clear" w:color="auto" w:fill="D0CECE" w:themeFill="background2" w:themeFillShade="E6"/>
          </w:tcPr>
          <w:p w14:paraId="0FB6EFBC" w14:textId="77777777" w:rsidR="005435A5" w:rsidRPr="00860A19" w:rsidRDefault="005435A5" w:rsidP="0028351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60A19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5435A5" w:rsidRPr="00860A19" w14:paraId="062DB9EF" w14:textId="77777777" w:rsidTr="73BC60A4">
        <w:tc>
          <w:tcPr>
            <w:tcW w:w="1088" w:type="dxa"/>
          </w:tcPr>
          <w:p w14:paraId="43EC7CAA" w14:textId="4D8611B5" w:rsidR="005435A5" w:rsidRPr="00860A19" w:rsidRDefault="006A5CD5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1.0</w:t>
            </w:r>
          </w:p>
        </w:tc>
        <w:tc>
          <w:tcPr>
            <w:tcW w:w="865" w:type="dxa"/>
          </w:tcPr>
          <w:p w14:paraId="62776C2F" w14:textId="057835FC" w:rsidR="005435A5" w:rsidRPr="00860A19" w:rsidRDefault="009A1D4A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JZ</w:t>
            </w:r>
          </w:p>
        </w:tc>
        <w:tc>
          <w:tcPr>
            <w:tcW w:w="1290" w:type="dxa"/>
          </w:tcPr>
          <w:p w14:paraId="1A7E2C88" w14:textId="5AEF4D10" w:rsidR="005435A5" w:rsidRPr="00860A19" w:rsidRDefault="009813E5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14.08.2026</w:t>
            </w:r>
          </w:p>
        </w:tc>
        <w:tc>
          <w:tcPr>
            <w:tcW w:w="1561" w:type="dxa"/>
          </w:tcPr>
          <w:p w14:paraId="757F0EA2" w14:textId="6D459D97" w:rsidR="005435A5" w:rsidRPr="00860A19" w:rsidRDefault="009813E5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W</w:t>
            </w:r>
            <w:r w:rsidR="0096429F" w:rsidRPr="00860A19">
              <w:rPr>
                <w:rFonts w:ascii="Nunito" w:hAnsi="Nunito" w:cstheme="minorHAnsi"/>
                <w:color w:val="000000" w:themeColor="text1"/>
              </w:rPr>
              <w:t>H</w:t>
            </w:r>
          </w:p>
        </w:tc>
        <w:tc>
          <w:tcPr>
            <w:tcW w:w="1226" w:type="dxa"/>
          </w:tcPr>
          <w:p w14:paraId="266143A8" w14:textId="53A353C2" w:rsidR="005435A5" w:rsidRPr="00860A19" w:rsidRDefault="009813E5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14.08.2026</w:t>
            </w:r>
          </w:p>
        </w:tc>
        <w:tc>
          <w:tcPr>
            <w:tcW w:w="3032" w:type="dxa"/>
          </w:tcPr>
          <w:p w14:paraId="7C6D3F99" w14:textId="77777777" w:rsidR="005435A5" w:rsidRPr="00860A19" w:rsidRDefault="005435A5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Initialversion</w:t>
            </w:r>
          </w:p>
        </w:tc>
      </w:tr>
      <w:tr w:rsidR="00D754FE" w:rsidRPr="00860A19" w14:paraId="1D1CCFCF" w14:textId="77777777" w:rsidTr="73BC60A4">
        <w:tc>
          <w:tcPr>
            <w:tcW w:w="1088" w:type="dxa"/>
          </w:tcPr>
          <w:p w14:paraId="2342C84A" w14:textId="5423610B" w:rsidR="00D754FE" w:rsidRPr="00860A19" w:rsidRDefault="00857E84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1.1</w:t>
            </w:r>
          </w:p>
        </w:tc>
        <w:tc>
          <w:tcPr>
            <w:tcW w:w="865" w:type="dxa"/>
          </w:tcPr>
          <w:p w14:paraId="540A76C7" w14:textId="7D71890E" w:rsidR="00D754FE" w:rsidRPr="00860A19" w:rsidRDefault="009A1D4A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JZ</w:t>
            </w:r>
          </w:p>
        </w:tc>
        <w:tc>
          <w:tcPr>
            <w:tcW w:w="1290" w:type="dxa"/>
          </w:tcPr>
          <w:p w14:paraId="307B9D77" w14:textId="391F20D2" w:rsidR="00D754FE" w:rsidRPr="00860A19" w:rsidRDefault="009813E5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14.08.2026</w:t>
            </w:r>
          </w:p>
        </w:tc>
        <w:tc>
          <w:tcPr>
            <w:tcW w:w="1561" w:type="dxa"/>
          </w:tcPr>
          <w:p w14:paraId="1154AAA9" w14:textId="116FB61E" w:rsidR="00D754FE" w:rsidRPr="00860A19" w:rsidRDefault="009813E5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W</w:t>
            </w:r>
            <w:r w:rsidR="00CD45E7" w:rsidRPr="00860A19">
              <w:rPr>
                <w:rFonts w:ascii="Nunito" w:hAnsi="Nunito" w:cstheme="minorHAnsi"/>
                <w:color w:val="000000" w:themeColor="text1"/>
              </w:rPr>
              <w:t>H</w:t>
            </w:r>
          </w:p>
        </w:tc>
        <w:tc>
          <w:tcPr>
            <w:tcW w:w="1226" w:type="dxa"/>
          </w:tcPr>
          <w:p w14:paraId="7823D35B" w14:textId="1AA20CB3" w:rsidR="00D754FE" w:rsidRPr="00860A19" w:rsidRDefault="009813E5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14.08.2026</w:t>
            </w:r>
          </w:p>
        </w:tc>
        <w:tc>
          <w:tcPr>
            <w:tcW w:w="3032" w:type="dxa"/>
          </w:tcPr>
          <w:p w14:paraId="11705295" w14:textId="5F69ED98" w:rsidR="00D754FE" w:rsidRPr="00860A19" w:rsidRDefault="00CD45E7" w:rsidP="00283513">
            <w:pPr>
              <w:rPr>
                <w:rFonts w:ascii="Nunito" w:hAnsi="Nunito" w:cstheme="minorHAnsi"/>
                <w:color w:val="000000" w:themeColor="text1"/>
              </w:rPr>
            </w:pPr>
            <w:r w:rsidRPr="00860A19">
              <w:rPr>
                <w:rFonts w:ascii="Nunito" w:hAnsi="Nunito" w:cstheme="minorHAnsi"/>
                <w:color w:val="000000" w:themeColor="text1"/>
              </w:rPr>
              <w:t>Aufbewahrungsfristen ergänzt</w:t>
            </w:r>
          </w:p>
        </w:tc>
      </w:tr>
      <w:bookmarkEnd w:id="0"/>
    </w:tbl>
    <w:p w14:paraId="64E456E5" w14:textId="77777777" w:rsidR="005435A5" w:rsidRPr="00860A19" w:rsidRDefault="005435A5" w:rsidP="00CF735F">
      <w:pPr>
        <w:rPr>
          <w:rFonts w:ascii="Nunito" w:eastAsia="Times New Roman" w:hAnsi="Nunito" w:cs="Arial"/>
          <w:color w:val="000000" w:themeColor="text1"/>
          <w:sz w:val="44"/>
          <w:szCs w:val="44"/>
          <w:lang w:eastAsia="de-DE"/>
        </w:rPr>
      </w:pPr>
    </w:p>
    <w:sectPr w:rsidR="005435A5" w:rsidRPr="00860A19" w:rsidSect="00FF1C63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2017" w:right="1417" w:bottom="993" w:left="1417" w:header="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4593AF" w14:textId="77777777" w:rsidR="002F18CA" w:rsidRDefault="002F18CA" w:rsidP="00962501">
      <w:pPr>
        <w:spacing w:after="0" w:line="240" w:lineRule="auto"/>
      </w:pPr>
      <w:r>
        <w:separator/>
      </w:r>
    </w:p>
  </w:endnote>
  <w:endnote w:type="continuationSeparator" w:id="0">
    <w:p w14:paraId="1EA37F83" w14:textId="77777777" w:rsidR="002F18CA" w:rsidRDefault="002F18CA" w:rsidP="00962501">
      <w:pPr>
        <w:spacing w:after="0" w:line="240" w:lineRule="auto"/>
      </w:pPr>
      <w:r>
        <w:continuationSeparator/>
      </w:r>
    </w:p>
  </w:endnote>
  <w:endnote w:type="continuationNotice" w:id="1">
    <w:p w14:paraId="4B8D1C4C" w14:textId="77777777" w:rsidR="002F18CA" w:rsidRDefault="002F18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3E9C9C" w14:textId="77777777" w:rsidR="00491848" w:rsidRDefault="00491848" w:rsidP="00454C3C">
    <w:pPr>
      <w:pStyle w:val="Fuzeile"/>
      <w:ind w:left="-709"/>
      <w:rPr>
        <w:b/>
        <w:bCs/>
      </w:rPr>
    </w:pPr>
  </w:p>
  <w:p w14:paraId="3CCAE4B8" w14:textId="6EDF173B" w:rsidR="00454C3C" w:rsidRDefault="00454C3C" w:rsidP="00F04895">
    <w:pPr>
      <w:pStyle w:val="Fuzeile"/>
      <w:ind w:left="-709"/>
      <w:jc w:val="right"/>
    </w:pPr>
    <w:r>
      <w:tab/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</w:t>
    </w:r>
  </w:p>
  <w:p w14:paraId="2B84AC9B" w14:textId="5568B7F8" w:rsidR="00F221F8" w:rsidRPr="00681334" w:rsidRDefault="00F221F8" w:rsidP="0068133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B66C7D" w14:textId="77777777" w:rsidR="002F18CA" w:rsidRDefault="002F18CA" w:rsidP="00962501">
      <w:pPr>
        <w:spacing w:after="0" w:line="240" w:lineRule="auto"/>
      </w:pPr>
      <w:r>
        <w:separator/>
      </w:r>
    </w:p>
  </w:footnote>
  <w:footnote w:type="continuationSeparator" w:id="0">
    <w:p w14:paraId="7EEB12FB" w14:textId="77777777" w:rsidR="002F18CA" w:rsidRDefault="002F18CA" w:rsidP="00962501">
      <w:pPr>
        <w:spacing w:after="0" w:line="240" w:lineRule="auto"/>
      </w:pPr>
      <w:r>
        <w:continuationSeparator/>
      </w:r>
    </w:p>
  </w:footnote>
  <w:footnote w:type="continuationNotice" w:id="1">
    <w:p w14:paraId="2145EB87" w14:textId="77777777" w:rsidR="002F18CA" w:rsidRDefault="002F18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123A5B" w14:textId="72C2AD20" w:rsidR="00860A19" w:rsidRDefault="002F18CA">
    <w:pPr>
      <w:pStyle w:val="Kopfzeile"/>
    </w:pPr>
    <w:r>
      <w:rPr>
        <w:noProof/>
      </w:rPr>
      <w:pict w14:anchorId="39FA5A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2770" o:spid="_x0000_s1027" type="#_x0000_t75" alt="" style="position:absolute;margin-left:0;margin-top:0;width:707pt;height:100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0F0DA" w14:textId="181396D5" w:rsidR="00F221F8" w:rsidRDefault="002F18CA" w:rsidP="00E324CD">
    <w:pPr>
      <w:pStyle w:val="Kopfzeile"/>
    </w:pPr>
    <w:r>
      <w:rPr>
        <w:noProof/>
      </w:rPr>
      <w:pict w14:anchorId="4DFC17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2771" o:spid="_x0000_s1026" type="#_x0000_t75" alt="" style="position:absolute;margin-left:0;margin-top:0;width:707pt;height:1000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860A19">
      <w:rPr>
        <w:noProof/>
      </w:rPr>
      <w:drawing>
        <wp:anchor distT="0" distB="0" distL="114300" distR="114300" simplePos="0" relativeHeight="251660288" behindDoc="0" locked="0" layoutInCell="1" allowOverlap="1" wp14:anchorId="4563097C" wp14:editId="4835B73B">
          <wp:simplePos x="0" y="0"/>
          <wp:positionH relativeFrom="column">
            <wp:posOffset>4740638</wp:posOffset>
          </wp:positionH>
          <wp:positionV relativeFrom="paragraph">
            <wp:posOffset>13335</wp:posOffset>
          </wp:positionV>
          <wp:extent cx="1297826" cy="1297826"/>
          <wp:effectExtent l="0" t="0" r="0" b="0"/>
          <wp:wrapNone/>
          <wp:docPr id="31544411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444117" name="Grafik 3154441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826" cy="1297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355AD6" w14:textId="1BE81993" w:rsidR="00E324CD" w:rsidRDefault="00E324CD" w:rsidP="00E324CD">
    <w:pPr>
      <w:pStyle w:val="Kopfzeile"/>
    </w:pPr>
  </w:p>
  <w:p w14:paraId="535C3ABF" w14:textId="62246D30" w:rsidR="0044040E" w:rsidRDefault="0044040E" w:rsidP="003B2465">
    <w:pPr>
      <w:pStyle w:val="Kopfzeile"/>
      <w:jc w:val="right"/>
    </w:pPr>
  </w:p>
  <w:p w14:paraId="73940801" w14:textId="77777777" w:rsidR="0044040E" w:rsidRDefault="0044040E" w:rsidP="003B2465">
    <w:pPr>
      <w:pStyle w:val="Kopfzeile"/>
      <w:jc w:val="right"/>
    </w:pPr>
  </w:p>
  <w:p w14:paraId="2DEE4BD4" w14:textId="64FC9EFB" w:rsidR="00E324CD" w:rsidRPr="00E324CD" w:rsidRDefault="00E324CD" w:rsidP="003B2465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43FC9" w14:textId="338C2CB7" w:rsidR="00860A19" w:rsidRDefault="002F18CA">
    <w:pPr>
      <w:pStyle w:val="Kopfzeile"/>
    </w:pPr>
    <w:r>
      <w:rPr>
        <w:noProof/>
      </w:rPr>
      <w:pict w14:anchorId="02B861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2769" o:spid="_x0000_s1025" type="#_x0000_t75" alt="" style="position:absolute;margin-left:0;margin-top:0;width:707pt;height:100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F2CBC"/>
    <w:multiLevelType w:val="hybridMultilevel"/>
    <w:tmpl w:val="C70817FC"/>
    <w:lvl w:ilvl="0" w:tplc="236AE2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F9B"/>
    <w:multiLevelType w:val="hybridMultilevel"/>
    <w:tmpl w:val="D3FAB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32A0"/>
    <w:multiLevelType w:val="hybridMultilevel"/>
    <w:tmpl w:val="E1CE28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50821"/>
    <w:multiLevelType w:val="hybridMultilevel"/>
    <w:tmpl w:val="006C72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93A69"/>
    <w:multiLevelType w:val="hybridMultilevel"/>
    <w:tmpl w:val="0DC46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F5D1F"/>
    <w:multiLevelType w:val="hybridMultilevel"/>
    <w:tmpl w:val="7B2A6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D0DCD"/>
    <w:multiLevelType w:val="hybridMultilevel"/>
    <w:tmpl w:val="F21CB9B6"/>
    <w:lvl w:ilvl="0" w:tplc="598A8D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F5A8E"/>
    <w:multiLevelType w:val="hybridMultilevel"/>
    <w:tmpl w:val="F544B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157B2"/>
    <w:multiLevelType w:val="multilevel"/>
    <w:tmpl w:val="27681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DC0CDE"/>
    <w:multiLevelType w:val="hybridMultilevel"/>
    <w:tmpl w:val="B49A20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C44AC"/>
    <w:multiLevelType w:val="hybridMultilevel"/>
    <w:tmpl w:val="6434BB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A1FF9"/>
    <w:multiLevelType w:val="multilevel"/>
    <w:tmpl w:val="BAECA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562AA3"/>
    <w:multiLevelType w:val="hybridMultilevel"/>
    <w:tmpl w:val="460E1DCA"/>
    <w:lvl w:ilvl="0" w:tplc="C3D2E72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FE31A5"/>
    <w:multiLevelType w:val="hybridMultilevel"/>
    <w:tmpl w:val="648E3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B6769"/>
    <w:multiLevelType w:val="hybridMultilevel"/>
    <w:tmpl w:val="A9F0D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6182F"/>
    <w:multiLevelType w:val="hybridMultilevel"/>
    <w:tmpl w:val="61602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145121">
    <w:abstractNumId w:val="10"/>
  </w:num>
  <w:num w:numId="2" w16cid:durableId="491261976">
    <w:abstractNumId w:val="13"/>
  </w:num>
  <w:num w:numId="3" w16cid:durableId="476456935">
    <w:abstractNumId w:val="6"/>
  </w:num>
  <w:num w:numId="4" w16cid:durableId="1929264522">
    <w:abstractNumId w:val="12"/>
  </w:num>
  <w:num w:numId="5" w16cid:durableId="170730286">
    <w:abstractNumId w:val="15"/>
  </w:num>
  <w:num w:numId="6" w16cid:durableId="1729450775">
    <w:abstractNumId w:val="4"/>
  </w:num>
  <w:num w:numId="7" w16cid:durableId="1862278998">
    <w:abstractNumId w:val="1"/>
  </w:num>
  <w:num w:numId="8" w16cid:durableId="1395086783">
    <w:abstractNumId w:val="2"/>
  </w:num>
  <w:num w:numId="9" w16cid:durableId="1222254149">
    <w:abstractNumId w:val="14"/>
  </w:num>
  <w:num w:numId="10" w16cid:durableId="1658923730">
    <w:abstractNumId w:val="5"/>
  </w:num>
  <w:num w:numId="11" w16cid:durableId="1885363343">
    <w:abstractNumId w:val="7"/>
  </w:num>
  <w:num w:numId="12" w16cid:durableId="878012979">
    <w:abstractNumId w:val="3"/>
  </w:num>
  <w:num w:numId="13" w16cid:durableId="2045522529">
    <w:abstractNumId w:val="9"/>
  </w:num>
  <w:num w:numId="14" w16cid:durableId="1970043701">
    <w:abstractNumId w:val="8"/>
  </w:num>
  <w:num w:numId="15" w16cid:durableId="1918857605">
    <w:abstractNumId w:val="11"/>
  </w:num>
  <w:num w:numId="16" w16cid:durableId="1404597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A2"/>
    <w:rsid w:val="00010843"/>
    <w:rsid w:val="00020AB2"/>
    <w:rsid w:val="00053973"/>
    <w:rsid w:val="00054246"/>
    <w:rsid w:val="00055682"/>
    <w:rsid w:val="00083CF5"/>
    <w:rsid w:val="00095718"/>
    <w:rsid w:val="00097B5A"/>
    <w:rsid w:val="000B1819"/>
    <w:rsid w:val="000C6084"/>
    <w:rsid w:val="00113E75"/>
    <w:rsid w:val="00152307"/>
    <w:rsid w:val="0017263F"/>
    <w:rsid w:val="00176E24"/>
    <w:rsid w:val="001C0196"/>
    <w:rsid w:val="001F33B4"/>
    <w:rsid w:val="00207CC7"/>
    <w:rsid w:val="00226540"/>
    <w:rsid w:val="00242F48"/>
    <w:rsid w:val="00270108"/>
    <w:rsid w:val="00272248"/>
    <w:rsid w:val="00274E8B"/>
    <w:rsid w:val="002750C4"/>
    <w:rsid w:val="00276D0D"/>
    <w:rsid w:val="00283513"/>
    <w:rsid w:val="00286216"/>
    <w:rsid w:val="002A079E"/>
    <w:rsid w:val="002D6107"/>
    <w:rsid w:val="002E5EE3"/>
    <w:rsid w:val="002F18CA"/>
    <w:rsid w:val="003337FE"/>
    <w:rsid w:val="00367D10"/>
    <w:rsid w:val="00374CF3"/>
    <w:rsid w:val="00382120"/>
    <w:rsid w:val="00394065"/>
    <w:rsid w:val="003A7C59"/>
    <w:rsid w:val="003B2465"/>
    <w:rsid w:val="003B320B"/>
    <w:rsid w:val="003C2637"/>
    <w:rsid w:val="003D7168"/>
    <w:rsid w:val="0044040E"/>
    <w:rsid w:val="00445F32"/>
    <w:rsid w:val="00454C3C"/>
    <w:rsid w:val="00474CBA"/>
    <w:rsid w:val="0047770B"/>
    <w:rsid w:val="00477901"/>
    <w:rsid w:val="0048695B"/>
    <w:rsid w:val="00491848"/>
    <w:rsid w:val="00493734"/>
    <w:rsid w:val="00495347"/>
    <w:rsid w:val="004C0A14"/>
    <w:rsid w:val="004C5235"/>
    <w:rsid w:val="004D2E45"/>
    <w:rsid w:val="004E0C37"/>
    <w:rsid w:val="004F6220"/>
    <w:rsid w:val="005300EC"/>
    <w:rsid w:val="005352D6"/>
    <w:rsid w:val="005435A5"/>
    <w:rsid w:val="005813F2"/>
    <w:rsid w:val="00597126"/>
    <w:rsid w:val="005C3582"/>
    <w:rsid w:val="005C4C6E"/>
    <w:rsid w:val="005D4D1A"/>
    <w:rsid w:val="00617675"/>
    <w:rsid w:val="00621BAE"/>
    <w:rsid w:val="00633C26"/>
    <w:rsid w:val="00641037"/>
    <w:rsid w:val="00670D53"/>
    <w:rsid w:val="00671368"/>
    <w:rsid w:val="00681334"/>
    <w:rsid w:val="006A5CD5"/>
    <w:rsid w:val="006B040A"/>
    <w:rsid w:val="006B0FF8"/>
    <w:rsid w:val="006E1792"/>
    <w:rsid w:val="006F549B"/>
    <w:rsid w:val="0072481B"/>
    <w:rsid w:val="007274B0"/>
    <w:rsid w:val="00753908"/>
    <w:rsid w:val="0075435B"/>
    <w:rsid w:val="00756864"/>
    <w:rsid w:val="00767FD1"/>
    <w:rsid w:val="00797018"/>
    <w:rsid w:val="007C3FDB"/>
    <w:rsid w:val="007D2ED6"/>
    <w:rsid w:val="007D6A82"/>
    <w:rsid w:val="007D777D"/>
    <w:rsid w:val="007F14E5"/>
    <w:rsid w:val="00816ECD"/>
    <w:rsid w:val="00826722"/>
    <w:rsid w:val="00837BF1"/>
    <w:rsid w:val="00857E84"/>
    <w:rsid w:val="00857F2C"/>
    <w:rsid w:val="00860A19"/>
    <w:rsid w:val="00880E02"/>
    <w:rsid w:val="00881BFC"/>
    <w:rsid w:val="008B61AB"/>
    <w:rsid w:val="008C6B89"/>
    <w:rsid w:val="008C7169"/>
    <w:rsid w:val="008D244D"/>
    <w:rsid w:val="008D431B"/>
    <w:rsid w:val="008E52E7"/>
    <w:rsid w:val="00902341"/>
    <w:rsid w:val="00916188"/>
    <w:rsid w:val="009503E3"/>
    <w:rsid w:val="00962501"/>
    <w:rsid w:val="0096429F"/>
    <w:rsid w:val="00964CC0"/>
    <w:rsid w:val="00980BD7"/>
    <w:rsid w:val="009813E5"/>
    <w:rsid w:val="009A1D4A"/>
    <w:rsid w:val="009A72B3"/>
    <w:rsid w:val="009D00CA"/>
    <w:rsid w:val="009F2865"/>
    <w:rsid w:val="00A43186"/>
    <w:rsid w:val="00A43358"/>
    <w:rsid w:val="00A44F3F"/>
    <w:rsid w:val="00A83FB4"/>
    <w:rsid w:val="00A96725"/>
    <w:rsid w:val="00AC6FE4"/>
    <w:rsid w:val="00AF2AEC"/>
    <w:rsid w:val="00B15C07"/>
    <w:rsid w:val="00B27D1B"/>
    <w:rsid w:val="00B44AEB"/>
    <w:rsid w:val="00B64212"/>
    <w:rsid w:val="00B84A64"/>
    <w:rsid w:val="00BF478C"/>
    <w:rsid w:val="00BF4D69"/>
    <w:rsid w:val="00BF50FE"/>
    <w:rsid w:val="00C00186"/>
    <w:rsid w:val="00C27DF4"/>
    <w:rsid w:val="00C366A2"/>
    <w:rsid w:val="00C418A6"/>
    <w:rsid w:val="00C82F5F"/>
    <w:rsid w:val="00C9592F"/>
    <w:rsid w:val="00CC0311"/>
    <w:rsid w:val="00CD45E7"/>
    <w:rsid w:val="00CD49D8"/>
    <w:rsid w:val="00CF735F"/>
    <w:rsid w:val="00D03CDD"/>
    <w:rsid w:val="00D41AEA"/>
    <w:rsid w:val="00D4736F"/>
    <w:rsid w:val="00D754FE"/>
    <w:rsid w:val="00D86E5B"/>
    <w:rsid w:val="00D90A94"/>
    <w:rsid w:val="00DA12BE"/>
    <w:rsid w:val="00DB76CF"/>
    <w:rsid w:val="00DD3F0E"/>
    <w:rsid w:val="00DD4B41"/>
    <w:rsid w:val="00DD7B75"/>
    <w:rsid w:val="00DE46E6"/>
    <w:rsid w:val="00DF1B33"/>
    <w:rsid w:val="00DF63CE"/>
    <w:rsid w:val="00DF778C"/>
    <w:rsid w:val="00E1057B"/>
    <w:rsid w:val="00E1131B"/>
    <w:rsid w:val="00E14021"/>
    <w:rsid w:val="00E22653"/>
    <w:rsid w:val="00E22B45"/>
    <w:rsid w:val="00E324CD"/>
    <w:rsid w:val="00E37503"/>
    <w:rsid w:val="00E45450"/>
    <w:rsid w:val="00E7585B"/>
    <w:rsid w:val="00E97CB1"/>
    <w:rsid w:val="00EB19A4"/>
    <w:rsid w:val="00EE6713"/>
    <w:rsid w:val="00F016D4"/>
    <w:rsid w:val="00F04895"/>
    <w:rsid w:val="00F10D13"/>
    <w:rsid w:val="00F15204"/>
    <w:rsid w:val="00F221F8"/>
    <w:rsid w:val="00F419A8"/>
    <w:rsid w:val="00F57610"/>
    <w:rsid w:val="00F60CC7"/>
    <w:rsid w:val="00F67A36"/>
    <w:rsid w:val="00F73EE8"/>
    <w:rsid w:val="00F82AE0"/>
    <w:rsid w:val="00FA21AC"/>
    <w:rsid w:val="00FA4C2F"/>
    <w:rsid w:val="00FC1F14"/>
    <w:rsid w:val="00FD39B4"/>
    <w:rsid w:val="00FF1C63"/>
    <w:rsid w:val="05B4E4A3"/>
    <w:rsid w:val="0975689D"/>
    <w:rsid w:val="0B51FC53"/>
    <w:rsid w:val="1AA8E609"/>
    <w:rsid w:val="1F3DA312"/>
    <w:rsid w:val="28F4792F"/>
    <w:rsid w:val="29D8D3A1"/>
    <w:rsid w:val="30C07285"/>
    <w:rsid w:val="3A34E51B"/>
    <w:rsid w:val="41C7E633"/>
    <w:rsid w:val="45280C85"/>
    <w:rsid w:val="4808DD96"/>
    <w:rsid w:val="4B67C220"/>
    <w:rsid w:val="50F7D145"/>
    <w:rsid w:val="5A901ED8"/>
    <w:rsid w:val="5EBF4993"/>
    <w:rsid w:val="609BF864"/>
    <w:rsid w:val="6737BC8C"/>
    <w:rsid w:val="6E2C9371"/>
    <w:rsid w:val="73BC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8D056"/>
  <w15:chartTrackingRefBased/>
  <w15:docId w15:val="{88C19856-4A42-4140-A22E-79C3E88C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C36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42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E67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66A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western">
    <w:name w:val="western"/>
    <w:basedOn w:val="Standard"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366A2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62501"/>
  </w:style>
  <w:style w:type="paragraph" w:styleId="Fuzeile">
    <w:name w:val="footer"/>
    <w:basedOn w:val="Standard"/>
    <w:link w:val="Fu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62501"/>
  </w:style>
  <w:style w:type="table" w:styleId="Tabellenraster">
    <w:name w:val="Table Grid"/>
    <w:basedOn w:val="NormaleTabelle"/>
    <w:uiPriority w:val="39"/>
    <w:rsid w:val="0011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A83FB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83FB4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42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dytext">
    <w:name w:val="bodytext"/>
    <w:basedOn w:val="Standard"/>
    <w:rsid w:val="00054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E671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Fett">
    <w:name w:val="Strong"/>
    <w:basedOn w:val="Absatz-Standardschriftart"/>
    <w:uiPriority w:val="22"/>
    <w:qFormat/>
    <w:rsid w:val="00C9592F"/>
    <w:rPr>
      <w:b/>
      <w:bCs/>
    </w:rPr>
  </w:style>
  <w:style w:type="character" w:styleId="Hervorhebung">
    <w:name w:val="Emphasis"/>
    <w:basedOn w:val="Absatz-Standardschriftart"/>
    <w:uiPriority w:val="20"/>
    <w:qFormat/>
    <w:rsid w:val="00671368"/>
    <w:rPr>
      <w:i/>
      <w:iCs/>
    </w:rPr>
  </w:style>
  <w:style w:type="paragraph" w:customStyle="1" w:styleId="paragraph">
    <w:name w:val="paragraph"/>
    <w:basedOn w:val="Standard"/>
    <w:rsid w:val="00857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857F2C"/>
  </w:style>
  <w:style w:type="character" w:customStyle="1" w:styleId="eop">
    <w:name w:val="eop"/>
    <w:basedOn w:val="Absatz-Standardschriftart"/>
    <w:rsid w:val="00857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1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08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B63FB5-CE42-41EA-95B5-37256F5A888F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2.xml><?xml version="1.0" encoding="utf-8"?>
<ds:datastoreItem xmlns:ds="http://schemas.openxmlformats.org/officeDocument/2006/customXml" ds:itemID="{5FC3649F-3FEA-40A3-BC36-0591B7254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01472-B656-49A7-8F1C-E51339CCE9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DECBB0-8DB8-B349-AC46-3D4A6388A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449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Körner</dc:creator>
  <cp:keywords/>
  <dc:description/>
  <cp:lastModifiedBy>Nicolas Hardt</cp:lastModifiedBy>
  <cp:revision>43</cp:revision>
  <cp:lastPrinted>2019-08-14T16:22:00Z</cp:lastPrinted>
  <dcterms:created xsi:type="dcterms:W3CDTF">2025-01-12T22:58:00Z</dcterms:created>
  <dcterms:modified xsi:type="dcterms:W3CDTF">2026-08-18T09:34:00Z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