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A3AF4" w14:textId="1A924527" w:rsidR="000E1ADE" w:rsidRPr="0085481C" w:rsidRDefault="000E1ADE" w:rsidP="000E1ADE">
      <w:pPr>
        <w:rPr>
          <w:rFonts w:ascii="Nunito" w:hAnsi="Nunito"/>
          <w:b/>
          <w:color w:val="000000" w:themeColor="text1"/>
          <w:sz w:val="36"/>
          <w:szCs w:val="36"/>
        </w:rPr>
      </w:pPr>
      <w:r w:rsidRPr="0085481C">
        <w:rPr>
          <w:rFonts w:ascii="Nunito" w:hAnsi="Nunito"/>
          <w:b/>
          <w:color w:val="000000" w:themeColor="text1"/>
          <w:sz w:val="36"/>
          <w:szCs w:val="36"/>
        </w:rPr>
        <w:t>Prozess – Steckbrief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6"/>
        <w:gridCol w:w="1976"/>
        <w:gridCol w:w="2211"/>
        <w:gridCol w:w="2179"/>
      </w:tblGrid>
      <w:tr w:rsidR="000E1ADE" w:rsidRPr="0085481C" w14:paraId="264CE3F5" w14:textId="77777777" w:rsidTr="3C9B8D1A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A24658C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  <w:p w14:paraId="6158B3ED" w14:textId="77777777" w:rsidR="000E1ADE" w:rsidRPr="0085481C" w:rsidRDefault="000E1ADE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</w:t>
            </w:r>
            <w:r w:rsidRPr="0085481C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ALLGEMEINES</w:t>
            </w:r>
          </w:p>
          <w:p w14:paraId="22FB85E8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0E1ADE" w:rsidRPr="0085481C" w14:paraId="4FA070FE" w14:textId="77777777" w:rsidTr="3C9B8D1A">
        <w:tc>
          <w:tcPr>
            <w:tcW w:w="2689" w:type="dxa"/>
          </w:tcPr>
          <w:p w14:paraId="6ED1FD33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Prozessname</w:t>
            </w:r>
          </w:p>
        </w:tc>
        <w:tc>
          <w:tcPr>
            <w:tcW w:w="6373" w:type="dxa"/>
            <w:gridSpan w:val="3"/>
          </w:tcPr>
          <w:p w14:paraId="08EB8D82" w14:textId="74598341" w:rsidR="000E1ADE" w:rsidRPr="0085481C" w:rsidRDefault="000E1ADE" w:rsidP="786B4670">
            <w:pPr>
              <w:rPr>
                <w:rFonts w:ascii="Nunito" w:hAnsi="Nunito"/>
                <w:b/>
                <w:bCs/>
                <w:color w:val="000000" w:themeColor="text1"/>
              </w:rPr>
            </w:pPr>
            <w:r w:rsidRPr="0085481C">
              <w:rPr>
                <w:rFonts w:ascii="Nunito" w:hAnsi="Nunito"/>
                <w:b/>
                <w:bCs/>
                <w:color w:val="000000" w:themeColor="text1"/>
              </w:rPr>
              <w:t>Kundenzufrieden</w:t>
            </w:r>
            <w:r w:rsidR="1E057452" w:rsidRPr="0085481C">
              <w:rPr>
                <w:rFonts w:ascii="Nunito" w:hAnsi="Nunito"/>
                <w:b/>
                <w:bCs/>
                <w:color w:val="000000" w:themeColor="text1"/>
              </w:rPr>
              <w:t>heit</w:t>
            </w:r>
          </w:p>
        </w:tc>
      </w:tr>
      <w:tr w:rsidR="000E1ADE" w:rsidRPr="0085481C" w14:paraId="22E48F0C" w14:textId="77777777" w:rsidTr="3C9B8D1A">
        <w:tc>
          <w:tcPr>
            <w:tcW w:w="2689" w:type="dxa"/>
          </w:tcPr>
          <w:p w14:paraId="591BA606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Prozesseigentümer</w:t>
            </w:r>
          </w:p>
        </w:tc>
        <w:tc>
          <w:tcPr>
            <w:tcW w:w="1842" w:type="dxa"/>
          </w:tcPr>
          <w:p w14:paraId="14BD27A6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Geschäftsführung</w:t>
            </w:r>
          </w:p>
        </w:tc>
        <w:tc>
          <w:tcPr>
            <w:tcW w:w="2265" w:type="dxa"/>
          </w:tcPr>
          <w:p w14:paraId="37A6BB42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Prozessanalyst</w:t>
            </w:r>
          </w:p>
        </w:tc>
        <w:tc>
          <w:tcPr>
            <w:tcW w:w="2266" w:type="dxa"/>
          </w:tcPr>
          <w:p w14:paraId="126AB669" w14:textId="1B5E353A" w:rsidR="000E1ADE" w:rsidRPr="0085481C" w:rsidRDefault="00054433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Q-Team</w:t>
            </w:r>
          </w:p>
        </w:tc>
      </w:tr>
      <w:tr w:rsidR="000E1ADE" w:rsidRPr="0085481C" w14:paraId="039FAC60" w14:textId="77777777" w:rsidTr="3C9B8D1A">
        <w:tc>
          <w:tcPr>
            <w:tcW w:w="2689" w:type="dxa"/>
          </w:tcPr>
          <w:p w14:paraId="35507BFA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Prozessversion</w:t>
            </w:r>
          </w:p>
        </w:tc>
        <w:tc>
          <w:tcPr>
            <w:tcW w:w="1842" w:type="dxa"/>
          </w:tcPr>
          <w:p w14:paraId="6BB0FDA2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1.0</w:t>
            </w:r>
          </w:p>
        </w:tc>
        <w:tc>
          <w:tcPr>
            <w:tcW w:w="2265" w:type="dxa"/>
          </w:tcPr>
          <w:p w14:paraId="7FFF2B8E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Datum</w:t>
            </w:r>
          </w:p>
        </w:tc>
        <w:tc>
          <w:tcPr>
            <w:tcW w:w="2266" w:type="dxa"/>
          </w:tcPr>
          <w:p w14:paraId="7B36E297" w14:textId="7CA3BF32" w:rsidR="000E1ADE" w:rsidRPr="0085481C" w:rsidRDefault="006E049B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14.0</w:t>
            </w:r>
            <w:r w:rsidR="00F9533E" w:rsidRPr="0085481C">
              <w:rPr>
                <w:rFonts w:ascii="Nunito" w:hAnsi="Nunito"/>
                <w:color w:val="000000" w:themeColor="text1"/>
              </w:rPr>
              <w:t>8</w:t>
            </w:r>
            <w:r w:rsidRPr="0085481C">
              <w:rPr>
                <w:rFonts w:ascii="Nunito" w:hAnsi="Nunito"/>
                <w:color w:val="000000" w:themeColor="text1"/>
              </w:rPr>
              <w:t>.202</w:t>
            </w:r>
            <w:r w:rsidR="00F9533E" w:rsidRPr="0085481C">
              <w:rPr>
                <w:rFonts w:ascii="Nunito" w:hAnsi="Nunito"/>
                <w:color w:val="000000" w:themeColor="text1"/>
              </w:rPr>
              <w:t>6</w:t>
            </w:r>
          </w:p>
        </w:tc>
      </w:tr>
      <w:tr w:rsidR="000E1ADE" w:rsidRPr="0085481C" w14:paraId="1B867AD3" w14:textId="77777777" w:rsidTr="3C9B8D1A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FA4998C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  <w:p w14:paraId="08A34BF5" w14:textId="77777777" w:rsidR="000E1ADE" w:rsidRPr="0085481C" w:rsidRDefault="000E1ADE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85481C">
              <w:rPr>
                <w:rFonts w:ascii="Nunito" w:hAnsi="Nunito"/>
                <w:color w:val="000000" w:themeColor="text1"/>
                <w:sz w:val="24"/>
                <w:szCs w:val="24"/>
              </w:rPr>
              <w:t xml:space="preserve"> </w:t>
            </w:r>
            <w:r w:rsidRPr="0085481C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INHALT</w:t>
            </w:r>
          </w:p>
          <w:p w14:paraId="7BA59D0A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0E1ADE" w:rsidRPr="0085481C" w14:paraId="625881DC" w14:textId="77777777" w:rsidTr="3C9B8D1A">
        <w:tc>
          <w:tcPr>
            <w:tcW w:w="2689" w:type="dxa"/>
          </w:tcPr>
          <w:p w14:paraId="1122C39A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Kurzbeschreibung</w:t>
            </w:r>
          </w:p>
        </w:tc>
        <w:tc>
          <w:tcPr>
            <w:tcW w:w="6373" w:type="dxa"/>
            <w:gridSpan w:val="3"/>
          </w:tcPr>
          <w:p w14:paraId="7DB6A157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Ermittlung der Kundenzufriedenheit</w:t>
            </w:r>
          </w:p>
        </w:tc>
      </w:tr>
      <w:tr w:rsidR="000E1ADE" w:rsidRPr="0085481C" w14:paraId="50705227" w14:textId="77777777" w:rsidTr="3C9B8D1A">
        <w:tc>
          <w:tcPr>
            <w:tcW w:w="2689" w:type="dxa"/>
          </w:tcPr>
          <w:p w14:paraId="787ACD7A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Prozessziel</w:t>
            </w:r>
          </w:p>
        </w:tc>
        <w:tc>
          <w:tcPr>
            <w:tcW w:w="6373" w:type="dxa"/>
            <w:gridSpan w:val="3"/>
          </w:tcPr>
          <w:p w14:paraId="1A29CB7E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Kundenorientierung und Kundenzufriedenheit </w:t>
            </w:r>
          </w:p>
        </w:tc>
      </w:tr>
      <w:tr w:rsidR="000E1ADE" w:rsidRPr="0085481C" w14:paraId="6C575666" w14:textId="77777777" w:rsidTr="3C9B8D1A">
        <w:tc>
          <w:tcPr>
            <w:tcW w:w="9062" w:type="dxa"/>
            <w:gridSpan w:val="4"/>
            <w:shd w:val="clear" w:color="auto" w:fill="D9D9D9" w:themeFill="background1" w:themeFillShade="D9"/>
          </w:tcPr>
          <w:p w14:paraId="000C708C" w14:textId="1A225E89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  <w:p w14:paraId="78465E2F" w14:textId="77777777" w:rsidR="000E1ADE" w:rsidRPr="0085481C" w:rsidRDefault="000E1ADE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</w:t>
            </w:r>
            <w:r w:rsidRPr="0085481C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ROLLEN</w:t>
            </w:r>
          </w:p>
          <w:p w14:paraId="3E981B2D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0E1ADE" w:rsidRPr="0085481C" w14:paraId="264F51F0" w14:textId="77777777" w:rsidTr="3C9B8D1A">
        <w:tc>
          <w:tcPr>
            <w:tcW w:w="2689" w:type="dxa"/>
          </w:tcPr>
          <w:p w14:paraId="6D9A8B13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Verantw. Prozessmanager</w:t>
            </w:r>
          </w:p>
        </w:tc>
        <w:tc>
          <w:tcPr>
            <w:tcW w:w="6373" w:type="dxa"/>
            <w:gridSpan w:val="3"/>
          </w:tcPr>
          <w:p w14:paraId="5CD65A34" w14:textId="227FBD44" w:rsidR="000E1ADE" w:rsidRPr="0085481C" w:rsidRDefault="00F9533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Wiebke</w:t>
            </w:r>
            <w:r w:rsidR="006E049B" w:rsidRPr="0085481C">
              <w:rPr>
                <w:rFonts w:ascii="Nunito" w:hAnsi="Nunito"/>
                <w:color w:val="000000" w:themeColor="text1"/>
              </w:rPr>
              <w:t xml:space="preserve"> Husung</w:t>
            </w:r>
          </w:p>
        </w:tc>
      </w:tr>
      <w:tr w:rsidR="000E1ADE" w:rsidRPr="0085481C" w14:paraId="7E88F846" w14:textId="77777777" w:rsidTr="3C9B8D1A">
        <w:tc>
          <w:tcPr>
            <w:tcW w:w="2689" w:type="dxa"/>
          </w:tcPr>
          <w:p w14:paraId="4C071DE2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Prozessanwender</w:t>
            </w:r>
          </w:p>
        </w:tc>
        <w:tc>
          <w:tcPr>
            <w:tcW w:w="6373" w:type="dxa"/>
            <w:gridSpan w:val="3"/>
          </w:tcPr>
          <w:p w14:paraId="48123BB2" w14:textId="727B2BAC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Geschäftsführung, Ergebnisse werden mit Q</w:t>
            </w:r>
            <w:r w:rsidR="00054433" w:rsidRPr="0085481C">
              <w:rPr>
                <w:rFonts w:ascii="Nunito" w:hAnsi="Nunito"/>
                <w:color w:val="000000" w:themeColor="text1"/>
              </w:rPr>
              <w:t>-Team</w:t>
            </w:r>
            <w:r w:rsidRPr="0085481C">
              <w:rPr>
                <w:rFonts w:ascii="Nunito" w:hAnsi="Nunito"/>
                <w:color w:val="000000" w:themeColor="text1"/>
              </w:rPr>
              <w:t xml:space="preserve"> besprochen</w:t>
            </w:r>
          </w:p>
        </w:tc>
      </w:tr>
      <w:tr w:rsidR="000E1ADE" w:rsidRPr="0085481C" w14:paraId="75112EB4" w14:textId="77777777" w:rsidTr="3C9B8D1A">
        <w:tc>
          <w:tcPr>
            <w:tcW w:w="9062" w:type="dxa"/>
            <w:gridSpan w:val="4"/>
            <w:shd w:val="clear" w:color="auto" w:fill="D9D9D9" w:themeFill="background1" w:themeFillShade="D9"/>
          </w:tcPr>
          <w:p w14:paraId="67A982BF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  <w:p w14:paraId="6D09DA30" w14:textId="77777777" w:rsidR="000E1ADE" w:rsidRPr="0085481C" w:rsidRDefault="000E1ADE" w:rsidP="003F43B0">
            <w:pPr>
              <w:rPr>
                <w:rFonts w:ascii="Nunito" w:hAnsi="Nunito"/>
                <w:b/>
                <w:color w:val="000000" w:themeColor="text1"/>
                <w:sz w:val="24"/>
                <w:szCs w:val="24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 </w:t>
            </w:r>
            <w:r w:rsidRPr="0085481C">
              <w:rPr>
                <w:rFonts w:ascii="Nunito" w:hAnsi="Nunito"/>
                <w:b/>
                <w:color w:val="000000" w:themeColor="text1"/>
                <w:sz w:val="24"/>
                <w:szCs w:val="24"/>
              </w:rPr>
              <w:t>ZUSÄTZLICHE INFORMATIONEN</w:t>
            </w:r>
          </w:p>
          <w:p w14:paraId="2E04467E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</w:p>
        </w:tc>
      </w:tr>
      <w:tr w:rsidR="000E1ADE" w:rsidRPr="0085481C" w14:paraId="10B7C133" w14:textId="77777777" w:rsidTr="3C9B8D1A">
        <w:tc>
          <w:tcPr>
            <w:tcW w:w="2689" w:type="dxa"/>
          </w:tcPr>
          <w:p w14:paraId="2F39B4EA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 Input</w:t>
            </w:r>
          </w:p>
        </w:tc>
        <w:tc>
          <w:tcPr>
            <w:tcW w:w="6373" w:type="dxa"/>
            <w:gridSpan w:val="3"/>
          </w:tcPr>
          <w:p w14:paraId="53DE42DC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Eingehende Beschwerden und Reklamationen, Kundenkontakte</w:t>
            </w:r>
          </w:p>
        </w:tc>
      </w:tr>
      <w:tr w:rsidR="000E1ADE" w:rsidRPr="0085481C" w14:paraId="05A561D3" w14:textId="77777777" w:rsidTr="3C9B8D1A">
        <w:tc>
          <w:tcPr>
            <w:tcW w:w="2689" w:type="dxa"/>
          </w:tcPr>
          <w:p w14:paraId="747B7BBE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 Output</w:t>
            </w:r>
          </w:p>
        </w:tc>
        <w:tc>
          <w:tcPr>
            <w:tcW w:w="6373" w:type="dxa"/>
            <w:gridSpan w:val="3"/>
          </w:tcPr>
          <w:p w14:paraId="40472D65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Ermittlung der Kundenzufriedenheit</w:t>
            </w:r>
          </w:p>
        </w:tc>
      </w:tr>
      <w:tr w:rsidR="000E1ADE" w:rsidRPr="0085481C" w14:paraId="19358883" w14:textId="77777777" w:rsidTr="3C9B8D1A">
        <w:tc>
          <w:tcPr>
            <w:tcW w:w="2689" w:type="dxa"/>
          </w:tcPr>
          <w:p w14:paraId="34A67EDF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Prozessauslösendes Ereignis (Start)</w:t>
            </w:r>
          </w:p>
        </w:tc>
        <w:tc>
          <w:tcPr>
            <w:tcW w:w="6373" w:type="dxa"/>
            <w:gridSpan w:val="3"/>
          </w:tcPr>
          <w:p w14:paraId="725DF2B9" w14:textId="38A2E663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Regelmäßige Kundenkontakte oder eingehende Kundenbeschwerde</w:t>
            </w:r>
            <w:r w:rsidR="5595EB76" w:rsidRPr="0085481C">
              <w:rPr>
                <w:rFonts w:ascii="Nunito" w:hAnsi="Nunito"/>
                <w:color w:val="000000" w:themeColor="text1"/>
              </w:rPr>
              <w:t>n</w:t>
            </w:r>
          </w:p>
        </w:tc>
      </w:tr>
      <w:tr w:rsidR="000E1ADE" w:rsidRPr="0085481C" w14:paraId="3769FBDC" w14:textId="77777777" w:rsidTr="3C9B8D1A">
        <w:tc>
          <w:tcPr>
            <w:tcW w:w="2689" w:type="dxa"/>
          </w:tcPr>
          <w:p w14:paraId="35C2D33F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Grob enthaltene Prozessteile</w:t>
            </w:r>
          </w:p>
        </w:tc>
        <w:tc>
          <w:tcPr>
            <w:tcW w:w="6373" w:type="dxa"/>
            <w:gridSpan w:val="3"/>
          </w:tcPr>
          <w:p w14:paraId="0E2EE092" w14:textId="3B22B343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Dialog mit dem Kunden, Klärung von Problemen, Beschwerden oder Reklamationen, Bewertung von Qualitäts</w:t>
            </w:r>
            <w:r w:rsidR="7E469B2F" w:rsidRPr="0085481C">
              <w:rPr>
                <w:rFonts w:ascii="Nunito" w:hAnsi="Nunito"/>
                <w:color w:val="000000" w:themeColor="text1"/>
              </w:rPr>
              <w:t>zielen</w:t>
            </w:r>
            <w:r w:rsidR="02975330" w:rsidRPr="0085481C">
              <w:rPr>
                <w:rFonts w:ascii="Nunito" w:hAnsi="Nunito"/>
                <w:color w:val="000000" w:themeColor="text1"/>
              </w:rPr>
              <w:t>, eigene Aufzeichnungen aus Kundengesprächen</w:t>
            </w:r>
          </w:p>
        </w:tc>
      </w:tr>
      <w:tr w:rsidR="000E1ADE" w:rsidRPr="0085481C" w14:paraId="2E48D620" w14:textId="77777777" w:rsidTr="3C9B8D1A">
        <w:tc>
          <w:tcPr>
            <w:tcW w:w="2689" w:type="dxa"/>
          </w:tcPr>
          <w:p w14:paraId="77EFF0F3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Prozesskennzahlen, Messgrößen</w:t>
            </w:r>
          </w:p>
        </w:tc>
        <w:tc>
          <w:tcPr>
            <w:tcW w:w="6373" w:type="dxa"/>
            <w:gridSpan w:val="3"/>
          </w:tcPr>
          <w:p w14:paraId="4AFB85CD" w14:textId="2CDE2BE3" w:rsidR="000E1ADE" w:rsidRPr="0085481C" w:rsidRDefault="30ECC781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Prozentuale Einschätzung der zufriedenen Kunden durch di</w:t>
            </w:r>
            <w:r w:rsidR="0C954D0B" w:rsidRPr="0085481C">
              <w:rPr>
                <w:rFonts w:ascii="Nunito" w:hAnsi="Nunito"/>
                <w:color w:val="000000" w:themeColor="text1"/>
              </w:rPr>
              <w:t>e</w:t>
            </w:r>
            <w:r w:rsidRPr="0085481C">
              <w:rPr>
                <w:rFonts w:ascii="Nunito" w:hAnsi="Nunito"/>
                <w:color w:val="000000" w:themeColor="text1"/>
              </w:rPr>
              <w:t xml:space="preserve"> Geschäftsführung.</w:t>
            </w:r>
          </w:p>
        </w:tc>
      </w:tr>
      <w:tr w:rsidR="000E1ADE" w:rsidRPr="0085481C" w14:paraId="05A9087B" w14:textId="77777777" w:rsidTr="3C9B8D1A">
        <w:tc>
          <w:tcPr>
            <w:tcW w:w="2689" w:type="dxa"/>
          </w:tcPr>
          <w:p w14:paraId="3B4B5C7F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Stärken</w:t>
            </w:r>
          </w:p>
        </w:tc>
        <w:tc>
          <w:tcPr>
            <w:tcW w:w="6373" w:type="dxa"/>
            <w:gridSpan w:val="3"/>
          </w:tcPr>
          <w:p w14:paraId="552849EE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Professionelle Ermittlung der Kundenzufriedenheit</w:t>
            </w:r>
          </w:p>
        </w:tc>
      </w:tr>
      <w:tr w:rsidR="000E1ADE" w:rsidRPr="0085481C" w14:paraId="23EE1FE0" w14:textId="77777777" w:rsidTr="3C9B8D1A">
        <w:tc>
          <w:tcPr>
            <w:tcW w:w="2689" w:type="dxa"/>
          </w:tcPr>
          <w:p w14:paraId="40B70211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Verbesserungspotentiale</w:t>
            </w:r>
          </w:p>
        </w:tc>
        <w:tc>
          <w:tcPr>
            <w:tcW w:w="6373" w:type="dxa"/>
            <w:gridSpan w:val="3"/>
          </w:tcPr>
          <w:p w14:paraId="47D72689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Einleitung von Maßnahmen aus erhaltenen Beschwerden und Reklamationen, bedarfsorientiert Ableitung von Anweisungen</w:t>
            </w:r>
          </w:p>
        </w:tc>
      </w:tr>
      <w:tr w:rsidR="000E1ADE" w:rsidRPr="0085481C" w14:paraId="78003F10" w14:textId="77777777" w:rsidTr="3C9B8D1A">
        <w:tc>
          <w:tcPr>
            <w:tcW w:w="2689" w:type="dxa"/>
          </w:tcPr>
          <w:p w14:paraId="0149A082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Anforderungen</w:t>
            </w:r>
          </w:p>
        </w:tc>
        <w:tc>
          <w:tcPr>
            <w:tcW w:w="6373" w:type="dxa"/>
            <w:gridSpan w:val="3"/>
          </w:tcPr>
          <w:p w14:paraId="009F3D53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Rückmeldungen von Kunden zur Kundenzufriedenheit</w:t>
            </w:r>
          </w:p>
        </w:tc>
      </w:tr>
      <w:tr w:rsidR="000E1ADE" w:rsidRPr="0085481C" w14:paraId="659243E6" w14:textId="77777777" w:rsidTr="3C9B8D1A">
        <w:tc>
          <w:tcPr>
            <w:tcW w:w="2689" w:type="dxa"/>
          </w:tcPr>
          <w:p w14:paraId="3C805111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Beteiligte Organisationseinheiten / Stellen</w:t>
            </w:r>
          </w:p>
        </w:tc>
        <w:tc>
          <w:tcPr>
            <w:tcW w:w="6373" w:type="dxa"/>
            <w:gridSpan w:val="3"/>
          </w:tcPr>
          <w:p w14:paraId="21B2DB42" w14:textId="6E18B55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Geschäftsführung</w:t>
            </w:r>
            <w:r w:rsidR="3721F107" w:rsidRPr="0085481C">
              <w:rPr>
                <w:rFonts w:ascii="Nunito" w:hAnsi="Nunito"/>
                <w:color w:val="000000" w:themeColor="text1"/>
              </w:rPr>
              <w:t>, Vertrieb und Service</w:t>
            </w:r>
            <w:r w:rsidRPr="0085481C">
              <w:rPr>
                <w:rFonts w:ascii="Nunito" w:hAnsi="Nunito"/>
                <w:color w:val="000000" w:themeColor="text1"/>
              </w:rPr>
              <w:br/>
              <w:t>(Q</w:t>
            </w:r>
            <w:r w:rsidR="00054433" w:rsidRPr="0085481C">
              <w:rPr>
                <w:rFonts w:ascii="Nunito" w:hAnsi="Nunito"/>
                <w:color w:val="000000" w:themeColor="text1"/>
              </w:rPr>
              <w:t>-Team</w:t>
            </w:r>
            <w:r w:rsidRPr="0085481C">
              <w:rPr>
                <w:rFonts w:ascii="Nunito" w:hAnsi="Nunito"/>
                <w:color w:val="000000" w:themeColor="text1"/>
              </w:rPr>
              <w:t>, informativ bei Auffälligkeiten)</w:t>
            </w:r>
            <w:r w:rsidRPr="0085481C">
              <w:rPr>
                <w:rFonts w:ascii="Nunito" w:hAnsi="Nunito"/>
                <w:color w:val="000000" w:themeColor="text1"/>
              </w:rPr>
              <w:br/>
            </w:r>
          </w:p>
        </w:tc>
      </w:tr>
      <w:tr w:rsidR="000E1ADE" w:rsidRPr="0085481C" w14:paraId="75BB74A0" w14:textId="77777777" w:rsidTr="3C9B8D1A">
        <w:tc>
          <w:tcPr>
            <w:tcW w:w="2689" w:type="dxa"/>
          </w:tcPr>
          <w:p w14:paraId="3743AEFD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>Prozessart</w:t>
            </w:r>
          </w:p>
        </w:tc>
        <w:tc>
          <w:tcPr>
            <w:tcW w:w="6373" w:type="dxa"/>
            <w:gridSpan w:val="3"/>
          </w:tcPr>
          <w:p w14:paraId="3A9CF0FC" w14:textId="77777777" w:rsidR="000E1ADE" w:rsidRPr="0085481C" w:rsidRDefault="000E1ADE" w:rsidP="003F43B0">
            <w:pPr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-168188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481C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85481C">
              <w:rPr>
                <w:rFonts w:ascii="Nunito" w:hAnsi="Nunito"/>
                <w:color w:val="000000" w:themeColor="text1"/>
              </w:rPr>
              <w:t xml:space="preserve">   Führungsprozess</w:t>
            </w:r>
          </w:p>
          <w:p w14:paraId="31D5BB8E" w14:textId="77777777" w:rsidR="000E1ADE" w:rsidRPr="0085481C" w:rsidRDefault="000E1ADE" w:rsidP="003F43B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95"/>
              </w:tabs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178814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481C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85481C">
              <w:rPr>
                <w:rFonts w:ascii="Nunito" w:hAnsi="Nunito"/>
                <w:color w:val="000000" w:themeColor="text1"/>
              </w:rPr>
              <w:t xml:space="preserve">   Kernprozess</w:t>
            </w:r>
          </w:p>
          <w:p w14:paraId="6F88FF6A" w14:textId="77777777" w:rsidR="000E1ADE" w:rsidRPr="0085481C" w:rsidRDefault="000E1ADE" w:rsidP="003F43B0">
            <w:pPr>
              <w:tabs>
                <w:tab w:val="left" w:pos="4200"/>
              </w:tabs>
              <w:rPr>
                <w:rFonts w:ascii="Nunito" w:hAnsi="Nunito"/>
                <w:color w:val="000000" w:themeColor="text1"/>
              </w:rPr>
            </w:pPr>
            <w:r w:rsidRPr="0085481C">
              <w:rPr>
                <w:rFonts w:ascii="Nunito" w:hAnsi="Nunito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/>
                  <w:color w:val="000000" w:themeColor="text1"/>
                </w:rPr>
                <w:id w:val="-17283667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481C">
                  <w:rPr>
                    <w:rFonts w:ascii="Segoe UI Symbol" w:eastAsia="MS Gothic" w:hAnsi="Segoe UI Symbol" w:cs="Segoe UI Symbol"/>
                    <w:color w:val="000000" w:themeColor="text1"/>
                  </w:rPr>
                  <w:t>☒</w:t>
                </w:r>
              </w:sdtContent>
            </w:sdt>
            <w:r w:rsidRPr="0085481C">
              <w:rPr>
                <w:rFonts w:ascii="Nunito" w:hAnsi="Nunito"/>
                <w:color w:val="000000" w:themeColor="text1"/>
              </w:rPr>
              <w:t xml:space="preserve">   Unterstützungsprozess</w:t>
            </w:r>
          </w:p>
        </w:tc>
      </w:tr>
    </w:tbl>
    <w:p w14:paraId="3376065A" w14:textId="5559253E" w:rsidR="00F46721" w:rsidRPr="0085481C" w:rsidRDefault="00F46721" w:rsidP="00F46721">
      <w:pPr>
        <w:rPr>
          <w:rFonts w:ascii="Nunito" w:hAnsi="Nunito"/>
          <w:color w:val="000000" w:themeColor="text1"/>
        </w:rPr>
      </w:pPr>
    </w:p>
    <w:p w14:paraId="57F69A75" w14:textId="2A9059AA" w:rsidR="006806F5" w:rsidRPr="0085481C" w:rsidRDefault="006806F5" w:rsidP="00F46721">
      <w:pPr>
        <w:rPr>
          <w:rFonts w:ascii="Nunito" w:hAnsi="Nunito"/>
          <w:color w:val="000000" w:themeColor="text1"/>
        </w:rPr>
      </w:pPr>
    </w:p>
    <w:p w14:paraId="7ECC9C74" w14:textId="0A9B1C35" w:rsidR="006806F5" w:rsidRPr="0085481C" w:rsidRDefault="006806F5" w:rsidP="00F46721">
      <w:pPr>
        <w:rPr>
          <w:rFonts w:ascii="Nunito" w:hAnsi="Nunito"/>
          <w:color w:val="000000" w:themeColor="text1"/>
        </w:rPr>
      </w:pPr>
    </w:p>
    <w:p w14:paraId="7B95DFB6" w14:textId="3FB44DBE" w:rsidR="006806F5" w:rsidRPr="0085481C" w:rsidRDefault="006806F5" w:rsidP="00F46721">
      <w:pPr>
        <w:rPr>
          <w:rFonts w:ascii="Nunito" w:hAnsi="Nunito"/>
          <w:color w:val="000000" w:themeColor="text1"/>
        </w:rPr>
      </w:pPr>
    </w:p>
    <w:p w14:paraId="55BD37D0" w14:textId="77777777" w:rsidR="006806F5" w:rsidRPr="0085481C" w:rsidRDefault="006806F5" w:rsidP="006806F5">
      <w:pPr>
        <w:rPr>
          <w:rFonts w:ascii="Nunito" w:hAnsi="Nunito" w:cstheme="minorHAnsi"/>
          <w:color w:val="000000" w:themeColor="text1"/>
        </w:rPr>
      </w:pPr>
      <w:r w:rsidRPr="0085481C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76"/>
        <w:gridCol w:w="958"/>
        <w:gridCol w:w="1373"/>
        <w:gridCol w:w="1442"/>
        <w:gridCol w:w="1373"/>
        <w:gridCol w:w="2840"/>
      </w:tblGrid>
      <w:tr w:rsidR="006806F5" w:rsidRPr="0085481C" w14:paraId="0DC70F52" w14:textId="77777777" w:rsidTr="0085481C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5712F829" w14:textId="684EAA70" w:rsidR="006806F5" w:rsidRPr="0085481C" w:rsidRDefault="006806F5" w:rsidP="28320B9A">
            <w:pPr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</w:pPr>
            <w:r w:rsidRPr="0085481C">
              <w:rPr>
                <w:rFonts w:ascii="Nunito" w:hAnsi="Nunito"/>
                <w:color w:val="000000" w:themeColor="text1"/>
                <w:sz w:val="32"/>
                <w:szCs w:val="32"/>
              </w:rPr>
              <w:t xml:space="preserve">Dokumenten-ID: </w:t>
            </w:r>
            <w:r w:rsidRPr="0085481C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016 – (PS) Kundenzufriedenheit</w:t>
            </w:r>
          </w:p>
        </w:tc>
      </w:tr>
      <w:tr w:rsidR="006806F5" w:rsidRPr="0085481C" w14:paraId="5E392F70" w14:textId="77777777" w:rsidTr="0085481C">
        <w:tc>
          <w:tcPr>
            <w:tcW w:w="1088" w:type="dxa"/>
            <w:shd w:val="clear" w:color="auto" w:fill="7F7F7F" w:themeFill="text1" w:themeFillTint="80"/>
          </w:tcPr>
          <w:p w14:paraId="28A368C6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945" w:type="dxa"/>
            <w:shd w:val="clear" w:color="auto" w:fill="7F7F7F" w:themeFill="text1" w:themeFillTint="80"/>
          </w:tcPr>
          <w:p w14:paraId="1FF73F4F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240" w:type="dxa"/>
            <w:shd w:val="clear" w:color="auto" w:fill="7F7F7F" w:themeFill="text1" w:themeFillTint="80"/>
          </w:tcPr>
          <w:p w14:paraId="6B448932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95" w:type="dxa"/>
            <w:shd w:val="clear" w:color="auto" w:fill="7F7F7F" w:themeFill="text1" w:themeFillTint="80"/>
          </w:tcPr>
          <w:p w14:paraId="3F5038A7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362" w:type="dxa"/>
            <w:shd w:val="clear" w:color="auto" w:fill="7F7F7F" w:themeFill="text1" w:themeFillTint="80"/>
          </w:tcPr>
          <w:p w14:paraId="039A3151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3032" w:type="dxa"/>
            <w:shd w:val="clear" w:color="auto" w:fill="7F7F7F" w:themeFill="text1" w:themeFillTint="80"/>
          </w:tcPr>
          <w:p w14:paraId="4D62B150" w14:textId="77777777" w:rsidR="006806F5" w:rsidRPr="0085481C" w:rsidRDefault="006806F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85481C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6806F5" w:rsidRPr="0085481C" w14:paraId="50A26E83" w14:textId="77777777" w:rsidTr="28320B9A">
        <w:tc>
          <w:tcPr>
            <w:tcW w:w="1088" w:type="dxa"/>
          </w:tcPr>
          <w:p w14:paraId="52DDD2AC" w14:textId="5C2E11AD" w:rsidR="006806F5" w:rsidRPr="0085481C" w:rsidRDefault="006806F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1.0</w:t>
            </w:r>
          </w:p>
        </w:tc>
        <w:tc>
          <w:tcPr>
            <w:tcW w:w="945" w:type="dxa"/>
          </w:tcPr>
          <w:p w14:paraId="22E7FB69" w14:textId="05C35909" w:rsidR="006806F5" w:rsidRPr="0085481C" w:rsidRDefault="00F9533E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JZ</w:t>
            </w:r>
          </w:p>
        </w:tc>
        <w:tc>
          <w:tcPr>
            <w:tcW w:w="1240" w:type="dxa"/>
          </w:tcPr>
          <w:p w14:paraId="38A4A657" w14:textId="4499A646" w:rsidR="006806F5" w:rsidRPr="0085481C" w:rsidRDefault="006E049B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14.0</w:t>
            </w:r>
            <w:r w:rsidR="00F9533E" w:rsidRPr="0085481C">
              <w:rPr>
                <w:rFonts w:ascii="Nunito" w:hAnsi="Nunito" w:cstheme="minorHAnsi"/>
                <w:color w:val="000000" w:themeColor="text1"/>
              </w:rPr>
              <w:t>8</w:t>
            </w:r>
            <w:r w:rsidRPr="0085481C">
              <w:rPr>
                <w:rFonts w:ascii="Nunito" w:hAnsi="Nunito" w:cstheme="minorHAnsi"/>
                <w:color w:val="000000" w:themeColor="text1"/>
              </w:rPr>
              <w:t>.202</w:t>
            </w:r>
            <w:r w:rsidR="00F9533E" w:rsidRPr="0085481C">
              <w:rPr>
                <w:rFonts w:ascii="Nunito" w:hAnsi="Nunito" w:cstheme="minorHAnsi"/>
                <w:color w:val="000000" w:themeColor="text1"/>
              </w:rPr>
              <w:t>6</w:t>
            </w:r>
          </w:p>
        </w:tc>
        <w:tc>
          <w:tcPr>
            <w:tcW w:w="1395" w:type="dxa"/>
          </w:tcPr>
          <w:p w14:paraId="1F8E1E1E" w14:textId="0F45B566" w:rsidR="006806F5" w:rsidRPr="0085481C" w:rsidRDefault="00F9533E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W</w:t>
            </w:r>
            <w:r w:rsidR="006E049B" w:rsidRPr="0085481C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362" w:type="dxa"/>
          </w:tcPr>
          <w:p w14:paraId="2A261574" w14:textId="78568DEB" w:rsidR="006806F5" w:rsidRPr="0085481C" w:rsidRDefault="006E049B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14.0</w:t>
            </w:r>
            <w:r w:rsidR="00F9533E" w:rsidRPr="0085481C">
              <w:rPr>
                <w:rFonts w:ascii="Nunito" w:hAnsi="Nunito" w:cstheme="minorHAnsi"/>
                <w:color w:val="000000" w:themeColor="text1"/>
              </w:rPr>
              <w:t>8</w:t>
            </w:r>
            <w:r w:rsidRPr="0085481C">
              <w:rPr>
                <w:rFonts w:ascii="Nunito" w:hAnsi="Nunito" w:cstheme="minorHAnsi"/>
                <w:color w:val="000000" w:themeColor="text1"/>
              </w:rPr>
              <w:t>.202</w:t>
            </w:r>
            <w:r w:rsidR="00F9533E" w:rsidRPr="0085481C">
              <w:rPr>
                <w:rFonts w:ascii="Nunito" w:hAnsi="Nunito" w:cstheme="minorHAnsi"/>
                <w:color w:val="000000" w:themeColor="text1"/>
              </w:rPr>
              <w:t>6</w:t>
            </w:r>
          </w:p>
        </w:tc>
        <w:tc>
          <w:tcPr>
            <w:tcW w:w="3032" w:type="dxa"/>
          </w:tcPr>
          <w:p w14:paraId="1211D198" w14:textId="77777777" w:rsidR="006806F5" w:rsidRPr="0085481C" w:rsidRDefault="006806F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85481C">
              <w:rPr>
                <w:rFonts w:ascii="Nunito" w:hAnsi="Nunito" w:cstheme="minorHAnsi"/>
                <w:color w:val="000000" w:themeColor="text1"/>
              </w:rPr>
              <w:t>Initialversion</w:t>
            </w:r>
          </w:p>
        </w:tc>
      </w:tr>
    </w:tbl>
    <w:p w14:paraId="29888AD6" w14:textId="5EA43657" w:rsidR="008F48F1" w:rsidRPr="0085481C" w:rsidRDefault="008F48F1" w:rsidP="008F48F1">
      <w:pPr>
        <w:tabs>
          <w:tab w:val="left" w:pos="5507"/>
        </w:tabs>
        <w:rPr>
          <w:rFonts w:ascii="Nunito" w:hAnsi="Nunito"/>
          <w:color w:val="000000" w:themeColor="text1"/>
        </w:rPr>
      </w:pPr>
      <w:r w:rsidRPr="0085481C">
        <w:rPr>
          <w:rFonts w:ascii="Nunito" w:hAnsi="Nunito"/>
          <w:color w:val="000000" w:themeColor="text1"/>
        </w:rPr>
        <w:tab/>
      </w:r>
    </w:p>
    <w:p w14:paraId="5CC580C5" w14:textId="44B099C9" w:rsidR="006A0825" w:rsidRPr="0085481C" w:rsidRDefault="00A95D3B" w:rsidP="00E8101A">
      <w:pPr>
        <w:tabs>
          <w:tab w:val="left" w:pos="1620"/>
          <w:tab w:val="center" w:pos="4536"/>
        </w:tabs>
        <w:rPr>
          <w:rFonts w:ascii="Nunito" w:hAnsi="Nunito"/>
          <w:color w:val="000000" w:themeColor="text1"/>
        </w:rPr>
      </w:pPr>
      <w:r w:rsidRPr="0085481C">
        <w:rPr>
          <w:rFonts w:ascii="Nunito" w:hAnsi="Nunito"/>
          <w:color w:val="000000" w:themeColor="text1"/>
        </w:rPr>
        <w:tab/>
      </w:r>
      <w:r w:rsidR="00E8101A" w:rsidRPr="0085481C">
        <w:rPr>
          <w:rFonts w:ascii="Nunito" w:hAnsi="Nunito"/>
          <w:color w:val="000000" w:themeColor="text1"/>
        </w:rPr>
        <w:tab/>
      </w:r>
    </w:p>
    <w:sectPr w:rsidR="006A0825" w:rsidRPr="0085481C" w:rsidSect="00F467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8" w:right="1417" w:bottom="113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EB6EB1" w14:textId="77777777" w:rsidR="0009207E" w:rsidRDefault="0009207E" w:rsidP="00F46721">
      <w:pPr>
        <w:spacing w:after="0" w:line="240" w:lineRule="auto"/>
      </w:pPr>
      <w:r>
        <w:separator/>
      </w:r>
    </w:p>
  </w:endnote>
  <w:endnote w:type="continuationSeparator" w:id="0">
    <w:p w14:paraId="2D436A3D" w14:textId="77777777" w:rsidR="0009207E" w:rsidRDefault="0009207E" w:rsidP="00F4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C8D724" w14:textId="77777777" w:rsidR="00E75EA5" w:rsidRDefault="00E75E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9ACE11" w14:textId="77777777" w:rsidR="00E75EA5" w:rsidRDefault="00E75EA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AEBDDB" w14:textId="77777777" w:rsidR="00E75EA5" w:rsidRDefault="00E75EA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C3B6C" w14:textId="77777777" w:rsidR="0009207E" w:rsidRDefault="0009207E" w:rsidP="00F46721">
      <w:pPr>
        <w:spacing w:after="0" w:line="240" w:lineRule="auto"/>
      </w:pPr>
      <w:r>
        <w:separator/>
      </w:r>
    </w:p>
  </w:footnote>
  <w:footnote w:type="continuationSeparator" w:id="0">
    <w:p w14:paraId="2071CC16" w14:textId="77777777" w:rsidR="0009207E" w:rsidRDefault="0009207E" w:rsidP="00F4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27314" w14:textId="1B263721" w:rsidR="00E75EA5" w:rsidRDefault="0009207E">
    <w:pPr>
      <w:pStyle w:val="Kopfzeile"/>
    </w:pPr>
    <w:r>
      <w:rPr>
        <w:noProof/>
      </w:rPr>
      <w:pict w14:anchorId="2D6FD1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2036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6AAA3" w14:textId="720CFA3D" w:rsidR="00F46721" w:rsidRDefault="0009207E">
    <w:pPr>
      <w:pStyle w:val="Kopfzeile"/>
    </w:pPr>
    <w:r>
      <w:rPr>
        <w:noProof/>
      </w:rPr>
      <w:pict w14:anchorId="22B429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2037" o:spid="_x0000_s1026" type="#_x0000_t75" alt="" style="position:absolute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B31D59">
      <w:rPr>
        <w:noProof/>
      </w:rPr>
      <w:drawing>
        <wp:anchor distT="0" distB="0" distL="114300" distR="114300" simplePos="0" relativeHeight="251658240" behindDoc="0" locked="0" layoutInCell="1" allowOverlap="1" wp14:anchorId="706DAEE6" wp14:editId="635CEAD6">
          <wp:simplePos x="0" y="0"/>
          <wp:positionH relativeFrom="column">
            <wp:posOffset>5272405</wp:posOffset>
          </wp:positionH>
          <wp:positionV relativeFrom="paragraph">
            <wp:posOffset>36830</wp:posOffset>
          </wp:positionV>
          <wp:extent cx="1143000" cy="1143000"/>
          <wp:effectExtent l="0" t="0" r="0" b="0"/>
          <wp:wrapNone/>
          <wp:docPr id="14890758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075894" name="Grafik 14890758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4084C" w14:textId="6EE3F850" w:rsidR="002A3470" w:rsidRDefault="002A3470">
    <w:pPr>
      <w:pStyle w:val="Kopfzeile"/>
    </w:pPr>
  </w:p>
  <w:p w14:paraId="09B0EA2A" w14:textId="7693ED97" w:rsidR="002A3470" w:rsidRDefault="002A3470">
    <w:pPr>
      <w:pStyle w:val="Kopfzeile"/>
    </w:pPr>
  </w:p>
  <w:p w14:paraId="3A4CE3BE" w14:textId="3C1950A0" w:rsidR="00F46721" w:rsidRDefault="00F46721" w:rsidP="00FB0D90">
    <w:pPr>
      <w:pStyle w:val="Kopfzeile"/>
      <w:jc w:val="right"/>
    </w:pPr>
  </w:p>
  <w:p w14:paraId="32C9B02A" w14:textId="77777777" w:rsidR="00F46721" w:rsidRDefault="00F4672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1D06A" w14:textId="2DFE998F" w:rsidR="00E75EA5" w:rsidRDefault="0009207E">
    <w:pPr>
      <w:pStyle w:val="Kopfzeile"/>
    </w:pPr>
    <w:r>
      <w:rPr>
        <w:noProof/>
      </w:rPr>
      <w:pict w14:anchorId="71A087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22035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21"/>
    <w:rsid w:val="00014697"/>
    <w:rsid w:val="00054433"/>
    <w:rsid w:val="0009207E"/>
    <w:rsid w:val="000E1ADE"/>
    <w:rsid w:val="00167FAC"/>
    <w:rsid w:val="002775FF"/>
    <w:rsid w:val="002A3470"/>
    <w:rsid w:val="003A2EF4"/>
    <w:rsid w:val="003C35D3"/>
    <w:rsid w:val="00422969"/>
    <w:rsid w:val="00641037"/>
    <w:rsid w:val="006806F5"/>
    <w:rsid w:val="006A0825"/>
    <w:rsid w:val="006E049B"/>
    <w:rsid w:val="006E48D1"/>
    <w:rsid w:val="007A6F13"/>
    <w:rsid w:val="00806EF1"/>
    <w:rsid w:val="008206A6"/>
    <w:rsid w:val="0085481C"/>
    <w:rsid w:val="008F48F1"/>
    <w:rsid w:val="009364D6"/>
    <w:rsid w:val="00A356C5"/>
    <w:rsid w:val="00A95D3B"/>
    <w:rsid w:val="00B31D59"/>
    <w:rsid w:val="00B81030"/>
    <w:rsid w:val="00BB1D62"/>
    <w:rsid w:val="00C02F73"/>
    <w:rsid w:val="00C05FE6"/>
    <w:rsid w:val="00DF4675"/>
    <w:rsid w:val="00E75EA5"/>
    <w:rsid w:val="00E8101A"/>
    <w:rsid w:val="00F46721"/>
    <w:rsid w:val="00F669FC"/>
    <w:rsid w:val="00F9533E"/>
    <w:rsid w:val="00FB03BB"/>
    <w:rsid w:val="00FB0D90"/>
    <w:rsid w:val="00FD5C9E"/>
    <w:rsid w:val="02975330"/>
    <w:rsid w:val="035E793A"/>
    <w:rsid w:val="0C0C7B6B"/>
    <w:rsid w:val="0C954D0B"/>
    <w:rsid w:val="11E186D3"/>
    <w:rsid w:val="1E057452"/>
    <w:rsid w:val="28320B9A"/>
    <w:rsid w:val="2ACEDC57"/>
    <w:rsid w:val="30ECC781"/>
    <w:rsid w:val="3584BA6D"/>
    <w:rsid w:val="3721F107"/>
    <w:rsid w:val="3C9B8D1A"/>
    <w:rsid w:val="5595EB76"/>
    <w:rsid w:val="5EE0342D"/>
    <w:rsid w:val="6D91E2C1"/>
    <w:rsid w:val="6F211779"/>
    <w:rsid w:val="786B4670"/>
    <w:rsid w:val="7C7FEF1E"/>
    <w:rsid w:val="7E469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A31EB"/>
  <w15:chartTrackingRefBased/>
  <w15:docId w15:val="{767C169F-DE2F-4EB7-BB46-DD630F01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1A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6721"/>
  </w:style>
  <w:style w:type="paragraph" w:styleId="Fuzeile">
    <w:name w:val="footer"/>
    <w:basedOn w:val="Standard"/>
    <w:link w:val="Fu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0D666-9AAF-413D-988A-C57F44304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DCE6E5-5EDC-4734-8728-200AFF021B88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0BBDF99D-FC07-4916-8322-34D8056071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Körner</dc:creator>
  <cp:keywords/>
  <dc:description/>
  <cp:lastModifiedBy>Nicolas Hardt</cp:lastModifiedBy>
  <cp:revision>15</cp:revision>
  <dcterms:created xsi:type="dcterms:W3CDTF">2025-01-15T01:53:00Z</dcterms:created>
  <dcterms:modified xsi:type="dcterms:W3CDTF">2026-08-21T09:12:00Z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